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448DB" w:rsidRPr="007844B7" w:rsidRDefault="00D448DB" w:rsidP="00D448DB">
      <w:pPr>
        <w:rPr>
          <w:b/>
          <w:sz w:val="24"/>
        </w:rPr>
      </w:pPr>
      <w:r w:rsidRPr="007844B7">
        <w:rPr>
          <w:b/>
          <w:sz w:val="24"/>
        </w:rPr>
        <w:t>Newsletter September 2014</w:t>
      </w:r>
    </w:p>
    <w:p w:rsidR="00D448DB" w:rsidRPr="00D448DB" w:rsidRDefault="00D448DB" w:rsidP="00D448DB">
      <w:pPr>
        <w:rPr>
          <w:i/>
        </w:rPr>
      </w:pPr>
      <w:r w:rsidRPr="00D448DB">
        <w:rPr>
          <w:i/>
        </w:rPr>
        <w:t>METEOR aims to improve treatment of rheumatoid arthritis worldwide and demonstrate the value of regularly measuring disease course by offering the METEOR tool to aid physicians in quickly assessing patient improvement and comparing results through access of aggregated anonymized data collected by their peers.</w:t>
      </w:r>
    </w:p>
    <w:p w:rsidR="00D448DB" w:rsidRPr="00D448DB" w:rsidRDefault="00D448DB" w:rsidP="00D448DB">
      <w:pPr>
        <w:rPr>
          <w:i/>
        </w:rPr>
      </w:pPr>
    </w:p>
    <w:p w:rsidR="00D448DB" w:rsidRPr="00620C38" w:rsidRDefault="00D448DB" w:rsidP="00D448DB">
      <w:pPr>
        <w:rPr>
          <w:b/>
          <w:sz w:val="24"/>
        </w:rPr>
      </w:pPr>
      <w:r w:rsidRPr="00620C38">
        <w:rPr>
          <w:b/>
          <w:sz w:val="24"/>
        </w:rPr>
        <w:t>New coordinator METEOR</w:t>
      </w:r>
    </w:p>
    <w:p w:rsidR="00D448DB" w:rsidRDefault="00D448DB" w:rsidP="00D448DB">
      <w:pPr>
        <w:rPr>
          <w:color w:val="000000"/>
          <w:sz w:val="23"/>
          <w:szCs w:val="23"/>
        </w:rPr>
      </w:pPr>
      <w:r>
        <w:rPr>
          <w:color w:val="000000"/>
          <w:sz w:val="23"/>
          <w:szCs w:val="23"/>
        </w:rPr>
        <w:t xml:space="preserve">Rosaline van den Berg has taken over the coordinator function of Anne Marie Korevaar. Anne Marie </w:t>
      </w:r>
      <w:r w:rsidR="00BA1E5B">
        <w:rPr>
          <w:color w:val="000000"/>
          <w:sz w:val="23"/>
          <w:szCs w:val="23"/>
        </w:rPr>
        <w:t>has been</w:t>
      </w:r>
      <w:r>
        <w:rPr>
          <w:color w:val="000000"/>
          <w:sz w:val="23"/>
          <w:szCs w:val="23"/>
        </w:rPr>
        <w:t xml:space="preserve"> working for the Merit foundation </w:t>
      </w:r>
      <w:r w:rsidR="00A7243C">
        <w:rPr>
          <w:color w:val="000000"/>
          <w:sz w:val="23"/>
          <w:szCs w:val="23"/>
        </w:rPr>
        <w:t xml:space="preserve">since </w:t>
      </w:r>
      <w:r w:rsidR="00241592">
        <w:rPr>
          <w:color w:val="000000"/>
          <w:sz w:val="23"/>
          <w:szCs w:val="23"/>
        </w:rPr>
        <w:t>20</w:t>
      </w:r>
      <w:r w:rsidR="004117DE">
        <w:rPr>
          <w:color w:val="000000"/>
          <w:sz w:val="23"/>
          <w:szCs w:val="23"/>
        </w:rPr>
        <w:t>07</w:t>
      </w:r>
      <w:r>
        <w:rPr>
          <w:color w:val="000000"/>
          <w:sz w:val="23"/>
          <w:szCs w:val="23"/>
        </w:rPr>
        <w:t xml:space="preserve"> and </w:t>
      </w:r>
      <w:r w:rsidR="00BA1E5B">
        <w:rPr>
          <w:color w:val="000000"/>
          <w:sz w:val="23"/>
          <w:szCs w:val="23"/>
        </w:rPr>
        <w:t>has been</w:t>
      </w:r>
      <w:r>
        <w:rPr>
          <w:color w:val="000000"/>
          <w:sz w:val="23"/>
          <w:szCs w:val="23"/>
        </w:rPr>
        <w:t xml:space="preserve"> ‘the face’ of METEOR. We would like to thank Anne Marie for her effort during the last </w:t>
      </w:r>
      <w:r w:rsidR="004117DE">
        <w:rPr>
          <w:color w:val="000000"/>
          <w:sz w:val="23"/>
          <w:szCs w:val="23"/>
        </w:rPr>
        <w:t>7</w:t>
      </w:r>
      <w:r>
        <w:rPr>
          <w:color w:val="000000"/>
          <w:sz w:val="23"/>
          <w:szCs w:val="23"/>
        </w:rPr>
        <w:t xml:space="preserve"> years and welcome Rosaline to our METEOR team. </w:t>
      </w:r>
    </w:p>
    <w:p w:rsidR="00D448DB" w:rsidRDefault="00241592" w:rsidP="00D448DB">
      <w:pPr>
        <w:rPr>
          <w:color w:val="000000"/>
          <w:sz w:val="23"/>
          <w:szCs w:val="23"/>
        </w:rPr>
      </w:pPr>
      <w:r>
        <w:rPr>
          <w:color w:val="000000"/>
          <w:sz w:val="23"/>
          <w:szCs w:val="23"/>
        </w:rPr>
        <w:t xml:space="preserve">Before Rosaline started working in the METEOR team, she </w:t>
      </w:r>
      <w:r w:rsidR="00D448DB">
        <w:rPr>
          <w:color w:val="000000"/>
          <w:sz w:val="23"/>
          <w:szCs w:val="23"/>
        </w:rPr>
        <w:t>studie</w:t>
      </w:r>
      <w:r>
        <w:rPr>
          <w:color w:val="000000"/>
          <w:sz w:val="23"/>
          <w:szCs w:val="23"/>
        </w:rPr>
        <w:t>d</w:t>
      </w:r>
      <w:r w:rsidR="00D448DB">
        <w:rPr>
          <w:color w:val="000000"/>
          <w:sz w:val="23"/>
          <w:szCs w:val="23"/>
        </w:rPr>
        <w:t xml:space="preserve"> Human Health Sciences, Physical therapy and Human Movement Sciences and</w:t>
      </w:r>
      <w:r w:rsidR="004117DE">
        <w:rPr>
          <w:color w:val="000000"/>
          <w:sz w:val="23"/>
          <w:szCs w:val="23"/>
        </w:rPr>
        <w:t xml:space="preserve"> she</w:t>
      </w:r>
      <w:r w:rsidR="00D448DB">
        <w:rPr>
          <w:color w:val="000000"/>
          <w:sz w:val="23"/>
          <w:szCs w:val="23"/>
        </w:rPr>
        <w:t xml:space="preserve"> </w:t>
      </w:r>
      <w:r>
        <w:rPr>
          <w:color w:val="000000"/>
          <w:sz w:val="23"/>
          <w:szCs w:val="23"/>
        </w:rPr>
        <w:t>did her PhD in the field of spondyloarthritis at</w:t>
      </w:r>
      <w:r w:rsidR="00D448DB">
        <w:rPr>
          <w:color w:val="000000"/>
          <w:sz w:val="23"/>
          <w:szCs w:val="23"/>
        </w:rPr>
        <w:t xml:space="preserve"> Rheumatology department of the </w:t>
      </w:r>
      <w:r w:rsidR="00CD5A32">
        <w:rPr>
          <w:color w:val="000000"/>
          <w:sz w:val="23"/>
          <w:szCs w:val="23"/>
        </w:rPr>
        <w:t>Leiden</w:t>
      </w:r>
      <w:r w:rsidR="00D448DB">
        <w:rPr>
          <w:color w:val="000000"/>
          <w:sz w:val="23"/>
          <w:szCs w:val="23"/>
        </w:rPr>
        <w:t xml:space="preserve"> University Medical Center.</w:t>
      </w:r>
      <w:r w:rsidR="00E660ED">
        <w:rPr>
          <w:color w:val="000000"/>
          <w:sz w:val="23"/>
          <w:szCs w:val="23"/>
        </w:rPr>
        <w:t xml:space="preserve"> </w:t>
      </w:r>
    </w:p>
    <w:p w:rsidR="00D448DB" w:rsidRDefault="00D448DB" w:rsidP="00D448DB">
      <w:pPr>
        <w:rPr>
          <w:color w:val="000000"/>
          <w:sz w:val="23"/>
          <w:szCs w:val="23"/>
        </w:rPr>
      </w:pPr>
    </w:p>
    <w:p w:rsidR="00E660ED" w:rsidRPr="00620C38" w:rsidRDefault="00E660ED" w:rsidP="00D448DB">
      <w:pPr>
        <w:rPr>
          <w:b/>
          <w:color w:val="000000"/>
          <w:sz w:val="24"/>
          <w:szCs w:val="23"/>
        </w:rPr>
      </w:pPr>
      <w:r w:rsidRPr="00620C38">
        <w:rPr>
          <w:b/>
          <w:color w:val="000000"/>
          <w:sz w:val="24"/>
          <w:szCs w:val="23"/>
        </w:rPr>
        <w:t>EULAR 2014</w:t>
      </w:r>
    </w:p>
    <w:p w:rsidR="006C46DC" w:rsidRPr="00B82CE5" w:rsidRDefault="00E660ED" w:rsidP="00B82CE5">
      <w:pPr>
        <w:rPr>
          <w:color w:val="000000"/>
          <w:sz w:val="23"/>
          <w:szCs w:val="23"/>
        </w:rPr>
      </w:pPr>
      <w:r>
        <w:rPr>
          <w:color w:val="000000"/>
          <w:sz w:val="23"/>
          <w:szCs w:val="23"/>
        </w:rPr>
        <w:t xml:space="preserve">During the annual EULAR meeting last June in Paris, </w:t>
      </w:r>
      <w:r w:rsidR="00241592">
        <w:rPr>
          <w:color w:val="000000"/>
          <w:sz w:val="23"/>
          <w:szCs w:val="23"/>
        </w:rPr>
        <w:t>Emilia Gvozdenovi</w:t>
      </w:r>
      <w:r w:rsidR="00241592">
        <w:rPr>
          <w:rFonts w:cs="Calibri"/>
          <w:color w:val="000000"/>
          <w:sz w:val="23"/>
          <w:szCs w:val="23"/>
        </w:rPr>
        <w:t>ć</w:t>
      </w:r>
      <w:r w:rsidR="006C46DC">
        <w:rPr>
          <w:color w:val="000000"/>
          <w:sz w:val="23"/>
          <w:szCs w:val="23"/>
        </w:rPr>
        <w:t xml:space="preserve"> (LUMC, the Netherlands) presented a poster entitled ‘A</w:t>
      </w:r>
      <w:r w:rsidR="006C46DC" w:rsidRPr="006C46DC">
        <w:rPr>
          <w:color w:val="000000"/>
          <w:sz w:val="23"/>
          <w:szCs w:val="23"/>
        </w:rPr>
        <w:t>ssessment of g</w:t>
      </w:r>
      <w:r w:rsidR="006C46DC">
        <w:rPr>
          <w:color w:val="000000"/>
          <w:sz w:val="23"/>
          <w:szCs w:val="23"/>
        </w:rPr>
        <w:t xml:space="preserve">lobal disease activity in RA by patients and </w:t>
      </w:r>
      <w:r w:rsidR="006C46DC" w:rsidRPr="006C46DC">
        <w:rPr>
          <w:color w:val="000000"/>
          <w:sz w:val="23"/>
          <w:szCs w:val="23"/>
        </w:rPr>
        <w:t>p</w:t>
      </w:r>
      <w:r w:rsidR="006C46DC">
        <w:rPr>
          <w:color w:val="000000"/>
          <w:sz w:val="23"/>
          <w:szCs w:val="23"/>
        </w:rPr>
        <w:t xml:space="preserve">hysicians: cultural differences </w:t>
      </w:r>
      <w:r w:rsidR="006C46DC" w:rsidRPr="006C46DC">
        <w:rPr>
          <w:color w:val="000000"/>
          <w:sz w:val="23"/>
          <w:szCs w:val="23"/>
        </w:rPr>
        <w:t xml:space="preserve">across countries in the </w:t>
      </w:r>
      <w:r w:rsidR="006C46DC">
        <w:rPr>
          <w:color w:val="000000"/>
          <w:sz w:val="23"/>
          <w:szCs w:val="23"/>
        </w:rPr>
        <w:t>METEOR</w:t>
      </w:r>
      <w:r w:rsidR="006C46DC" w:rsidRPr="006C46DC">
        <w:rPr>
          <w:color w:val="000000"/>
          <w:sz w:val="23"/>
          <w:szCs w:val="23"/>
        </w:rPr>
        <w:t xml:space="preserve"> database</w:t>
      </w:r>
      <w:r w:rsidR="006C46DC">
        <w:rPr>
          <w:color w:val="000000"/>
          <w:sz w:val="23"/>
          <w:szCs w:val="23"/>
        </w:rPr>
        <w:t>’ on Thursday (</w:t>
      </w:r>
      <w:r w:rsidR="006C46DC" w:rsidRPr="006C46DC">
        <w:rPr>
          <w:color w:val="000000"/>
          <w:sz w:val="23"/>
          <w:szCs w:val="23"/>
        </w:rPr>
        <w:t>THU0444</w:t>
      </w:r>
      <w:r w:rsidR="006C46DC">
        <w:rPr>
          <w:color w:val="000000"/>
          <w:sz w:val="23"/>
          <w:szCs w:val="23"/>
        </w:rPr>
        <w:t xml:space="preserve">). She and her colleagues </w:t>
      </w:r>
      <w:r w:rsidR="00241592">
        <w:rPr>
          <w:color w:val="000000"/>
          <w:sz w:val="23"/>
          <w:szCs w:val="23"/>
        </w:rPr>
        <w:t xml:space="preserve">compared the difference between the patient global </w:t>
      </w:r>
      <w:r w:rsidR="00B82CE5">
        <w:rPr>
          <w:color w:val="000000"/>
          <w:sz w:val="23"/>
          <w:szCs w:val="23"/>
        </w:rPr>
        <w:t xml:space="preserve">disease activity and the physician global disease activity in 13 countries of which patients are included in the METEOR database. They found differences </w:t>
      </w:r>
      <w:r w:rsidR="006C46DC" w:rsidRPr="00B82CE5">
        <w:rPr>
          <w:color w:val="000000"/>
          <w:sz w:val="23"/>
          <w:szCs w:val="23"/>
        </w:rPr>
        <w:t>between patients</w:t>
      </w:r>
      <w:r w:rsidR="00B82CE5">
        <w:rPr>
          <w:color w:val="000000"/>
          <w:sz w:val="23"/>
          <w:szCs w:val="23"/>
        </w:rPr>
        <w:t>’ and physicians’</w:t>
      </w:r>
      <w:r w:rsidR="00B82CE5" w:rsidRPr="00B82CE5">
        <w:rPr>
          <w:color w:val="000000"/>
          <w:sz w:val="23"/>
          <w:szCs w:val="23"/>
        </w:rPr>
        <w:t xml:space="preserve"> assessment </w:t>
      </w:r>
      <w:r w:rsidR="006C46DC" w:rsidRPr="00B82CE5">
        <w:rPr>
          <w:color w:val="000000"/>
          <w:sz w:val="23"/>
          <w:szCs w:val="23"/>
        </w:rPr>
        <w:t xml:space="preserve">of global disease activity, the magnitude of which varies depending upon </w:t>
      </w:r>
      <w:r w:rsidR="00B82CE5" w:rsidRPr="00B82CE5">
        <w:rPr>
          <w:color w:val="000000"/>
          <w:sz w:val="23"/>
          <w:szCs w:val="23"/>
        </w:rPr>
        <w:t xml:space="preserve">the </w:t>
      </w:r>
      <w:r w:rsidR="006C46DC" w:rsidRPr="00B82CE5">
        <w:rPr>
          <w:color w:val="000000"/>
          <w:sz w:val="23"/>
          <w:szCs w:val="23"/>
        </w:rPr>
        <w:t>country in which the patient and the physician b</w:t>
      </w:r>
      <w:r w:rsidR="00B82CE5" w:rsidRPr="00B82CE5">
        <w:rPr>
          <w:color w:val="000000"/>
          <w:sz w:val="23"/>
          <w:szCs w:val="23"/>
        </w:rPr>
        <w:t xml:space="preserve">oth reside. </w:t>
      </w:r>
      <w:r w:rsidR="007D1559">
        <w:rPr>
          <w:color w:val="000000"/>
          <w:sz w:val="23"/>
          <w:szCs w:val="23"/>
        </w:rPr>
        <w:t>Therefore, the</w:t>
      </w:r>
      <w:r w:rsidR="004B3BB7">
        <w:rPr>
          <w:color w:val="000000"/>
          <w:sz w:val="23"/>
          <w:szCs w:val="23"/>
        </w:rPr>
        <w:t>y</w:t>
      </w:r>
      <w:r w:rsidR="007D1559">
        <w:rPr>
          <w:color w:val="000000"/>
          <w:sz w:val="23"/>
          <w:szCs w:val="23"/>
        </w:rPr>
        <w:t xml:space="preserve"> conclude</w:t>
      </w:r>
      <w:r w:rsidR="004B3BB7">
        <w:rPr>
          <w:color w:val="000000"/>
          <w:sz w:val="23"/>
          <w:szCs w:val="23"/>
        </w:rPr>
        <w:t>d</w:t>
      </w:r>
      <w:r w:rsidR="007D1559">
        <w:rPr>
          <w:color w:val="000000"/>
          <w:sz w:val="23"/>
          <w:szCs w:val="23"/>
        </w:rPr>
        <w:t xml:space="preserve"> that c</w:t>
      </w:r>
      <w:r w:rsidR="00B82CE5" w:rsidRPr="00B82CE5">
        <w:rPr>
          <w:color w:val="000000"/>
          <w:sz w:val="23"/>
          <w:szCs w:val="23"/>
        </w:rPr>
        <w:t xml:space="preserve">ultural influences must be taken into account </w:t>
      </w:r>
      <w:r w:rsidR="006C46DC" w:rsidRPr="00B82CE5">
        <w:rPr>
          <w:color w:val="000000"/>
          <w:sz w:val="23"/>
          <w:szCs w:val="23"/>
        </w:rPr>
        <w:t>when interpreting discordances between the patient</w:t>
      </w:r>
      <w:r w:rsidR="00B82CE5">
        <w:rPr>
          <w:color w:val="000000"/>
          <w:sz w:val="23"/>
          <w:szCs w:val="23"/>
        </w:rPr>
        <w:t>s’</w:t>
      </w:r>
      <w:r w:rsidR="00B82CE5" w:rsidRPr="00B82CE5">
        <w:rPr>
          <w:color w:val="000000"/>
          <w:sz w:val="23"/>
          <w:szCs w:val="23"/>
        </w:rPr>
        <w:t xml:space="preserve"> </w:t>
      </w:r>
      <w:r w:rsidR="00B82CE5">
        <w:rPr>
          <w:color w:val="000000"/>
          <w:sz w:val="23"/>
          <w:szCs w:val="23"/>
        </w:rPr>
        <w:t>and the physicians’</w:t>
      </w:r>
      <w:r w:rsidR="006C46DC" w:rsidRPr="00B82CE5">
        <w:rPr>
          <w:color w:val="000000"/>
          <w:sz w:val="23"/>
          <w:szCs w:val="23"/>
        </w:rPr>
        <w:t xml:space="preserve"> assessment of global disea</w:t>
      </w:r>
      <w:r w:rsidR="00B82CE5" w:rsidRPr="00B82CE5">
        <w:rPr>
          <w:color w:val="000000"/>
          <w:sz w:val="23"/>
          <w:szCs w:val="23"/>
        </w:rPr>
        <w:t xml:space="preserve">se activity in RA. Although the </w:t>
      </w:r>
      <w:r w:rsidR="006C46DC" w:rsidRPr="00B82CE5">
        <w:rPr>
          <w:color w:val="000000"/>
          <w:sz w:val="23"/>
          <w:szCs w:val="23"/>
        </w:rPr>
        <w:t>magnitude differs across countries, patients near</w:t>
      </w:r>
      <w:r w:rsidR="00B82CE5" w:rsidRPr="00B82CE5">
        <w:rPr>
          <w:color w:val="000000"/>
          <w:sz w:val="23"/>
          <w:szCs w:val="23"/>
        </w:rPr>
        <w:t xml:space="preserve">ly always assess global disease </w:t>
      </w:r>
      <w:r w:rsidR="006C46DC" w:rsidRPr="00B82CE5">
        <w:rPr>
          <w:color w:val="000000"/>
          <w:sz w:val="23"/>
          <w:szCs w:val="23"/>
        </w:rPr>
        <w:t>activity to be worse than do their physicians.</w:t>
      </w:r>
    </w:p>
    <w:p w:rsidR="006C46DC" w:rsidRDefault="006C46DC" w:rsidP="006C46DC">
      <w:pPr>
        <w:rPr>
          <w:rFonts w:ascii="NimbusSanL-Regu" w:eastAsia="NimbusSanL-Regu" w:hAnsiTheme="minorHAnsi" w:cs="NimbusSanL-Regu"/>
          <w:sz w:val="14"/>
          <w:szCs w:val="14"/>
        </w:rPr>
      </w:pPr>
    </w:p>
    <w:p w:rsidR="00B413E2" w:rsidRDefault="00B413E2" w:rsidP="006C46DC">
      <w:pPr>
        <w:rPr>
          <w:rFonts w:ascii="NimbusSanL-Regu" w:eastAsia="NimbusSanL-Regu" w:hAnsiTheme="minorHAnsi" w:cs="NimbusSanL-Regu"/>
          <w:sz w:val="14"/>
          <w:szCs w:val="14"/>
        </w:rPr>
      </w:pPr>
    </w:p>
    <w:p w:rsidR="00B413E2" w:rsidRDefault="00B413E2" w:rsidP="006C46DC">
      <w:pPr>
        <w:rPr>
          <w:rFonts w:ascii="NimbusSanL-Regu" w:eastAsia="NimbusSanL-Regu" w:hAnsiTheme="minorHAnsi" w:cs="NimbusSanL-Regu"/>
          <w:sz w:val="14"/>
          <w:szCs w:val="14"/>
        </w:rPr>
      </w:pPr>
    </w:p>
    <w:p w:rsidR="00B413E2" w:rsidRDefault="00E94E8C" w:rsidP="006C46DC">
      <w:pPr>
        <w:rPr>
          <w:rFonts w:ascii="NimbusSanL-Regu" w:eastAsia="NimbusSanL-Regu" w:hAnsiTheme="minorHAnsi" w:cs="NimbusSanL-Regu"/>
          <w:sz w:val="14"/>
          <w:szCs w:val="14"/>
        </w:rPr>
      </w:pPr>
      <w:r>
        <w:rPr>
          <w:noProof/>
          <w:lang w:eastAsia="en-GB"/>
        </w:rPr>
        <mc:AlternateContent>
          <mc:Choice Requires="wpg">
            <w:drawing>
              <wp:anchor distT="0" distB="0" distL="114300" distR="114300" simplePos="0" relativeHeight="251659264" behindDoc="0" locked="0" layoutInCell="1" allowOverlap="1" wp14:anchorId="2E4B83E8" wp14:editId="2210149B">
                <wp:simplePos x="0" y="0"/>
                <wp:positionH relativeFrom="column">
                  <wp:posOffset>328930</wp:posOffset>
                </wp:positionH>
                <wp:positionV relativeFrom="paragraph">
                  <wp:posOffset>20320</wp:posOffset>
                </wp:positionV>
                <wp:extent cx="4594225" cy="3946525"/>
                <wp:effectExtent l="0" t="0" r="0" b="0"/>
                <wp:wrapNone/>
                <wp:docPr id="8" name="Group 8"/>
                <wp:cNvGraphicFramePr/>
                <a:graphic xmlns:a="http://schemas.openxmlformats.org/drawingml/2006/main">
                  <a:graphicData uri="http://schemas.microsoft.com/office/word/2010/wordprocessingGroup">
                    <wpg:wgp>
                      <wpg:cNvGrpSpPr/>
                      <wpg:grpSpPr>
                        <a:xfrm>
                          <a:off x="0" y="0"/>
                          <a:ext cx="4594225" cy="3946525"/>
                          <a:chOff x="0" y="0"/>
                          <a:chExt cx="4762500" cy="4114800"/>
                        </a:xfrm>
                      </wpg:grpSpPr>
                      <wpg:grpSp>
                        <wpg:cNvPr id="7" name="Group 7"/>
                        <wpg:cNvGrpSpPr/>
                        <wpg:grpSpPr>
                          <a:xfrm>
                            <a:off x="0" y="0"/>
                            <a:ext cx="4733925" cy="3514725"/>
                            <a:chOff x="0" y="0"/>
                            <a:chExt cx="4733925" cy="3514725"/>
                          </a:xfrm>
                        </wpg:grpSpPr>
                        <pic:pic xmlns:pic="http://schemas.openxmlformats.org/drawingml/2006/picture">
                          <pic:nvPicPr>
                            <pic:cNvPr id="2" name="Picture 2"/>
                            <pic:cNvPicPr>
                              <a:picLocks noChangeAspect="1"/>
                            </pic:cNvPicPr>
                          </pic:nvPicPr>
                          <pic:blipFill>
                            <a:blip r:embed="rId5">
                              <a:extLst>
                                <a:ext uri="{28A0092B-C50C-407E-A947-70E740481C1C}">
                                  <a14:useLocalDpi xmlns:a14="http://schemas.microsoft.com/office/drawing/2010/main" val="0"/>
                                </a:ext>
                              </a:extLst>
                            </a:blip>
                            <a:srcRect/>
                            <a:stretch>
                              <a:fillRect/>
                            </a:stretch>
                          </pic:blipFill>
                          <pic:spPr bwMode="auto">
                            <a:xfrm>
                              <a:off x="1085850" y="0"/>
                              <a:ext cx="3648075" cy="3514725"/>
                            </a:xfrm>
                            <a:prstGeom prst="rect">
                              <a:avLst/>
                            </a:prstGeom>
                            <a:noFill/>
                            <a:ln>
                              <a:noFill/>
                            </a:ln>
                            <a:extLst/>
                          </pic:spPr>
                        </pic:pic>
                        <wps:wsp>
                          <wps:cNvPr id="3" name="Text Box 348"/>
                          <wps:cNvSpPr txBox="1">
                            <a:spLocks noChangeArrowheads="1"/>
                          </wps:cNvSpPr>
                          <wps:spPr bwMode="auto">
                            <a:xfrm>
                              <a:off x="0" y="1104900"/>
                              <a:ext cx="1089660" cy="14192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solidFill>
                                    <a:srgbClr val="000000"/>
                                  </a:solidFill>
                                  <a:miter lim="800000"/>
                                  <a:headEnd/>
                                  <a:tailEnd/>
                                </a14:hiddenLine>
                              </a:ext>
                            </a:extLst>
                          </wps:spPr>
                          <wps:txbx>
                            <w:txbxContent>
                              <w:p w:rsidR="006C3211" w:rsidRDefault="006C3211" w:rsidP="00B413E2">
                                <w:pPr>
                                  <w:pStyle w:val="NormalWeb"/>
                                  <w:kinsoku w:val="0"/>
                                  <w:overflowPunct w:val="0"/>
                                  <w:spacing w:before="0" w:beforeAutospacing="0" w:after="0" w:afterAutospacing="0"/>
                                  <w:jc w:val="center"/>
                                  <w:textAlignment w:val="baseline"/>
                                  <w:rPr>
                                    <w:rFonts w:asciiTheme="minorHAnsi" w:eastAsia="MS PGothic" w:hAnsiTheme="minorHAnsi" w:cstheme="minorHAnsi"/>
                                    <w:bCs/>
                                    <w:color w:val="000000" w:themeColor="text1"/>
                                    <w:kern w:val="24"/>
                                    <w:lang w:val="en-US"/>
                                  </w:rPr>
                                </w:pPr>
                                <w:r w:rsidRPr="00B413E2">
                                  <w:rPr>
                                    <w:rFonts w:asciiTheme="minorHAnsi" w:eastAsia="MS PGothic" w:hAnsiTheme="minorHAnsi" w:cstheme="minorHAnsi"/>
                                    <w:bCs/>
                                    <w:color w:val="000000" w:themeColor="text1"/>
                                    <w:kern w:val="24"/>
                                    <w:lang w:val="en-US"/>
                                  </w:rPr>
                                  <w:t xml:space="preserve">Patient rates worse </w:t>
                                </w:r>
                              </w:p>
                              <w:p w:rsidR="006C3211" w:rsidRPr="00B413E2" w:rsidRDefault="006C3211" w:rsidP="00B413E2">
                                <w:pPr>
                                  <w:pStyle w:val="NormalWeb"/>
                                  <w:kinsoku w:val="0"/>
                                  <w:overflowPunct w:val="0"/>
                                  <w:spacing w:before="0" w:beforeAutospacing="0" w:after="0" w:afterAutospacing="0"/>
                                  <w:jc w:val="center"/>
                                  <w:textAlignment w:val="baseline"/>
                                  <w:rPr>
                                    <w:rFonts w:asciiTheme="minorHAnsi" w:eastAsia="MS PGothic" w:hAnsiTheme="minorHAnsi" w:cstheme="minorHAnsi"/>
                                    <w:bCs/>
                                    <w:color w:val="000000" w:themeColor="text1"/>
                                    <w:kern w:val="24"/>
                                    <w:lang w:val="en-US"/>
                                  </w:rPr>
                                </w:pPr>
                                <w:r w:rsidRPr="00B413E2">
                                  <w:rPr>
                                    <w:rFonts w:asciiTheme="minorHAnsi" w:eastAsia="MS PGothic" w:hAnsiTheme="minorHAnsi" w:cstheme="minorHAnsi"/>
                                    <w:bCs/>
                                    <w:color w:val="000000" w:themeColor="text1"/>
                                    <w:kern w:val="24"/>
                                    <w:lang w:val="en-US"/>
                                  </w:rPr>
                                  <w:t>(mm)</w:t>
                                </w:r>
                              </w:p>
                              <w:p w:rsidR="006C3211" w:rsidRPr="00B413E2" w:rsidRDefault="006C3211" w:rsidP="00B413E2">
                                <w:pPr>
                                  <w:pStyle w:val="NormalWeb"/>
                                  <w:kinsoku w:val="0"/>
                                  <w:overflowPunct w:val="0"/>
                                  <w:spacing w:before="0" w:beforeAutospacing="0" w:after="0" w:afterAutospacing="0"/>
                                  <w:jc w:val="center"/>
                                  <w:textAlignment w:val="baseline"/>
                                  <w:rPr>
                                    <w:rFonts w:asciiTheme="minorHAnsi" w:hAnsiTheme="minorHAnsi" w:cstheme="minorHAnsi"/>
                                  </w:rPr>
                                </w:pPr>
                              </w:p>
                              <w:p w:rsidR="006C3211" w:rsidRPr="00B413E2" w:rsidRDefault="006C3211" w:rsidP="00B413E2">
                                <w:pPr>
                                  <w:pStyle w:val="NormalWeb"/>
                                  <w:kinsoku w:val="0"/>
                                  <w:overflowPunct w:val="0"/>
                                  <w:spacing w:before="0" w:beforeAutospacing="0" w:after="0" w:afterAutospacing="0"/>
                                  <w:jc w:val="center"/>
                                  <w:textAlignment w:val="baseline"/>
                                  <w:rPr>
                                    <w:rFonts w:asciiTheme="minorHAnsi" w:hAnsiTheme="minorHAnsi" w:cstheme="minorHAnsi"/>
                                  </w:rPr>
                                </w:pPr>
                                <w:r w:rsidRPr="00B413E2">
                                  <w:rPr>
                                    <w:rFonts w:asciiTheme="minorHAnsi" w:eastAsia="MS PGothic" w:hAnsiTheme="minorHAnsi" w:cstheme="minorHAnsi"/>
                                    <w:bCs/>
                                    <w:color w:val="000000" w:themeColor="text1"/>
                                    <w:kern w:val="24"/>
                                    <w:lang w:val="en-US"/>
                                  </w:rPr>
                                  <w:t>Physician</w:t>
                                </w:r>
                                <w:r w:rsidRPr="00B413E2">
                                  <w:rPr>
                                    <w:rFonts w:asciiTheme="minorHAnsi" w:eastAsia="MS PGothic" w:hAnsiTheme="minorHAnsi" w:cstheme="minorHAnsi"/>
                                    <w:bCs/>
                                    <w:color w:val="000000" w:themeColor="text1"/>
                                    <w:kern w:val="24"/>
                                    <w:sz w:val="64"/>
                                    <w:szCs w:val="64"/>
                                    <w:lang w:val="en-US"/>
                                  </w:rPr>
                                  <w:t xml:space="preserve"> </w:t>
                                </w:r>
                                <w:r w:rsidRPr="00B413E2">
                                  <w:rPr>
                                    <w:rFonts w:asciiTheme="minorHAnsi" w:eastAsia="MS PGothic" w:hAnsiTheme="minorHAnsi" w:cstheme="minorHAnsi"/>
                                    <w:bCs/>
                                    <w:color w:val="000000" w:themeColor="text1"/>
                                    <w:kern w:val="24"/>
                                    <w:lang w:val="en-US"/>
                                  </w:rPr>
                                  <w:t>rates worse</w:t>
                                </w:r>
                                <w:r>
                                  <w:rPr>
                                    <w:rFonts w:asciiTheme="minorHAnsi" w:eastAsia="MS PGothic" w:hAnsiTheme="minorHAnsi" w:cstheme="minorHAnsi"/>
                                    <w:b/>
                                    <w:bCs/>
                                    <w:color w:val="000000" w:themeColor="text1"/>
                                    <w:kern w:val="24"/>
                                    <w:lang w:val="en-US"/>
                                  </w:rPr>
                                  <w:t xml:space="preserve"> </w:t>
                                </w:r>
                                <w:r w:rsidRPr="00B413E2">
                                  <w:rPr>
                                    <w:rFonts w:asciiTheme="minorHAnsi" w:eastAsia="MS PGothic" w:hAnsiTheme="minorHAnsi" w:cstheme="minorHAnsi"/>
                                    <w:bCs/>
                                    <w:color w:val="000000" w:themeColor="text1"/>
                                    <w:kern w:val="24"/>
                                    <w:lang w:val="en-US"/>
                                  </w:rPr>
                                  <w:t>(mm)</w:t>
                                </w:r>
                              </w:p>
                            </w:txbxContent>
                          </wps:txbx>
                          <wps:bodyPr>
                            <a:noAutofit/>
                          </wps:bodyPr>
                        </wps:wsp>
                        <wps:wsp>
                          <wps:cNvPr id="4" name="Down Arrow 4"/>
                          <wps:cNvSpPr>
                            <a:spLocks noChangeArrowheads="1"/>
                          </wps:cNvSpPr>
                          <wps:spPr bwMode="auto">
                            <a:xfrm>
                              <a:off x="962025" y="1905000"/>
                              <a:ext cx="124460" cy="612775"/>
                            </a:xfrm>
                            <a:prstGeom prst="downArrow">
                              <a:avLst>
                                <a:gd name="adj1" fmla="val 50000"/>
                                <a:gd name="adj2" fmla="val 50006"/>
                              </a:avLst>
                            </a:prstGeom>
                            <a:solidFill>
                              <a:srgbClr val="5CD0FE"/>
                            </a:solidFill>
                            <a:ln w="12700" algn="ctr">
                              <a:solidFill>
                                <a:srgbClr val="019DD8"/>
                              </a:solidFill>
                              <a:round/>
                              <a:headEnd/>
                              <a:tailEnd/>
                            </a:ln>
                          </wps:spPr>
                          <wps:txbx>
                            <w:txbxContent>
                              <w:p w:rsidR="006C3211" w:rsidRDefault="006C3211" w:rsidP="00B413E2">
                                <w:pPr>
                                  <w:rPr>
                                    <w:rFonts w:eastAsia="Times New Roman"/>
                                  </w:rPr>
                                </w:pPr>
                              </w:p>
                            </w:txbxContent>
                          </wps:txbx>
                          <wps:bodyPr/>
                        </wps:wsp>
                        <wps:wsp>
                          <wps:cNvPr id="5" name="Up Arrow 5"/>
                          <wps:cNvSpPr>
                            <a:spLocks noChangeArrowheads="1"/>
                          </wps:cNvSpPr>
                          <wps:spPr bwMode="auto">
                            <a:xfrm>
                              <a:off x="962025" y="1076325"/>
                              <a:ext cx="124460" cy="632460"/>
                            </a:xfrm>
                            <a:prstGeom prst="upArrow">
                              <a:avLst>
                                <a:gd name="adj1" fmla="val 50000"/>
                                <a:gd name="adj2" fmla="val 49998"/>
                              </a:avLst>
                            </a:prstGeom>
                            <a:solidFill>
                              <a:srgbClr val="5CD0FE"/>
                            </a:solidFill>
                            <a:ln w="12700" algn="ctr">
                              <a:solidFill>
                                <a:srgbClr val="019DD8"/>
                              </a:solidFill>
                              <a:round/>
                              <a:headEnd/>
                              <a:tailEnd/>
                            </a:ln>
                          </wps:spPr>
                          <wps:txbx>
                            <w:txbxContent>
                              <w:p w:rsidR="006C3211" w:rsidRDefault="006C3211" w:rsidP="00B413E2">
                                <w:pPr>
                                  <w:rPr>
                                    <w:rFonts w:eastAsia="Times New Roman"/>
                                  </w:rPr>
                                </w:pPr>
                              </w:p>
                            </w:txbxContent>
                          </wps:txbx>
                          <wps:bodyPr/>
                        </wps:wsp>
                      </wpg:grpSp>
                      <wps:wsp>
                        <wps:cNvPr id="307" name="Text Box 2"/>
                        <wps:cNvSpPr txBox="1">
                          <a:spLocks noChangeArrowheads="1"/>
                        </wps:cNvSpPr>
                        <wps:spPr bwMode="auto">
                          <a:xfrm>
                            <a:off x="466725" y="3543300"/>
                            <a:ext cx="4295775" cy="571500"/>
                          </a:xfrm>
                          <a:prstGeom prst="rect">
                            <a:avLst/>
                          </a:prstGeom>
                          <a:solidFill>
                            <a:srgbClr val="FFFFFF"/>
                          </a:solidFill>
                          <a:ln w="9525">
                            <a:noFill/>
                            <a:miter lim="800000"/>
                            <a:headEnd/>
                            <a:tailEnd/>
                          </a:ln>
                        </wps:spPr>
                        <wps:txbx>
                          <w:txbxContent>
                            <w:p w:rsidR="006C3211" w:rsidRPr="00B413E2" w:rsidRDefault="006C3211" w:rsidP="00B413E2">
                              <w:pPr>
                                <w:rPr>
                                  <w:sz w:val="18"/>
                                </w:rPr>
                              </w:pPr>
                              <w:r w:rsidRPr="00B413E2">
                                <w:rPr>
                                  <w:sz w:val="18"/>
                                  <w:lang w:val="en-US"/>
                                </w:rPr>
                                <w:t>*BR=Brazil, ES=Spain, PT=Portugal, NL=Netherlands, IT=Italy, US=United States, GB=Great Britain, PK=Pakistan, CZ=Czech, MX=Mexico, FR=France, IE=Ireland, LT=Latvia.</w:t>
                              </w:r>
                            </w:p>
                            <w:p w:rsidR="006C3211" w:rsidRDefault="006C3211"/>
                          </w:txbxContent>
                        </wps:txbx>
                        <wps:bodyPr rot="0" vert="horz" wrap="square" lIns="91440" tIns="45720" rIns="91440" bIns="45720" anchor="t" anchorCtr="0">
                          <a:noAutofit/>
                        </wps:bodyPr>
                      </wps:wsp>
                    </wpg:wgp>
                  </a:graphicData>
                </a:graphic>
                <wp14:sizeRelH relativeFrom="margin">
                  <wp14:pctWidth>0</wp14:pctWidth>
                </wp14:sizeRelH>
                <wp14:sizeRelV relativeFrom="margin">
                  <wp14:pctHeight>0</wp14:pctHeight>
                </wp14:sizeRelV>
              </wp:anchor>
            </w:drawing>
          </mc:Choice>
          <mc:Fallback>
            <w:pict>
              <v:group id="Group 8" o:spid="_x0000_s1026" style="position:absolute;margin-left:25.9pt;margin-top:1.6pt;width:361.75pt;height:310.75pt;z-index:251659264;mso-width-relative:margin;mso-height-relative:margin" coordsize="47625,4114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lT/GdhAUAAFsSAAAOAAAAZHJzL2Uyb0RvYy54bWzcWGtv2zYU/T5g/4HQ&#10;d8V6UJJlxCkSyw4KdFuwtj+AlmhLqyRqFB07Hfbfdy8pyXac19o0Axagrvi+j3MOr3T+bleV5JbL&#10;thD11HLPHIvwOhVZUa+n1udPC3tskVaxOmOlqPnUuuOt9e7i55/Ot82EeyIXZcYlgU3qdrJtplau&#10;VDMZjdo05xVrz0TDaxhcCVkxBU25HmWSbWH3qhx5jhOOtkJmjRQpb1voTcygdaH3X614qn5brVqu&#10;SDm1wDalf6X+XeLv6OKcTdaSNXmRdmawb7CiYkUNhw5bJUwxspHFyVZVkUrRipU6S0U1EqtVkXLt&#10;A3jjOve8uZZi02hf1pPtuhnCBKG9F6dv3jb99fZGkiKbWpComlWQIn0qGWNots16AjOuZfOxuZFd&#10;x9q00NvdSlb4P/hBdjqod0NQ+U6RFDppEFPPCyySwpgf0zCAhg57mkNuTtal+bxfGYVe4EDWcCV1&#10;XTqGBqwc9QeP0L7BnKEx2N15Fh17Fr2aZ5Hvx4NngUujl3v28MpHPGuKdAL/uvzD00n+n+cJrFIb&#10;ya1uk+pFe1RMftk0NkC1YapYFmWh7jTtAJRoVH17U6Q30jT2UPL6gMMoHko8DDkuwDlmBUOPPoj0&#10;S0tqMctZveaXbQN8BRXRST6ePsLm0XHLsmgWRVki/vC5cwy4fY8bD8TG8C4R6abitTJCInkJPoq6&#10;zYumtYic8GrJgRfyfeZqagOgP7QKj0Noa3L/5Y0vHSf2ruxZ4Mxs6kRz+zKmkR0584g6dOzO3Nnf&#10;uNqlk03LwV9WJk3R2Qq9J9Y+yORO84xGaK0ht0wrmqEDGKRp0ZsIOMKQoK2tTH+HqGrCtUpylebY&#10;vYLIdf0weRjQYd5HFoPeAvPJcvuLyEAb2EYJHYx7zHedcTAOgKqn/PdD4G3U83/PkgHrgATZqmsu&#10;KoIPEHGwVx/CbiHgxsN+CtpeC8y79qisjzpgT9NjAoFLexe6R2iiPMBl0/aIgdbLsoBXzUMy/TFn&#10;DQeDcds9CfyeBJ8QLldiR3zaiaqehopK1A4GEPE6Vc09PkgptjlnGdhnONGdgEvNcS9KjkmL6zo0&#10;NgJqEIziDHmLw7CTWJe6MSq1iXif4T7yr50c9BgjY4gUO/F8PB9Tm3rhHIiUJPblYkbtcOFGQeIn&#10;s1ni9kTKiyzjNWLg+3mk4y7KIuulpJXr5ayUhl8L/dcFpN1PGyGf92b03LvnkutR58qL7UU4jmy6&#10;oIEdR87Ydtz4Kg4hGTRZHLv0oaj597tEtpBXL4JUP+2co/9OnWOTqlBQlJVFBVXBMIlNEIrzOtPE&#10;U6wozfNBLND+fSyAjIMeIXARqwa1arfcwS7YuRTZHXYjqy9BXFaFJvzhENzymq5mwQ/nLe15m4ht&#10;TS6Rg4RilNAMoLchH2jmD2JrHHoOFhWgpG7sQP3TFanIFU1Zj9KesSHkGaT1ScJm4Ib2QsNBSyqG&#10;e5115R7L/nAtsqpKqHvhUiF4Yl8XH8yBO/14Ttgd2+0I2e6V4mnYBbPEWcwfgl1Z76FLWLmGF4pU&#10;yedQ7MZJonUVLDigKJtA8dyB9THg6stCw+sYm7oe1oq7xyHG+G2BCBgwBfnnpoOhzvR/AEMnCv2+&#10;tH0Qhr6HkHwShpvmtUFI4zjuE/9/BaEunB8B4f7t542U0XeGN6mhphkM7JTxbSoaGob4roUa6QfU&#10;93vB6sFJvThAYdRvjkHk4lvkk+h8ruQ8EpYXlQhYiaKcxfi6a+63oWr9l/frkzLlo2N7hBApoIKG&#10;gg6+ycBDLuRXi2zh+8bUav/cMHwBLN/XUFDGLqUwTekGDSIPGvJwZHk4wuoUtppayiLmcab0R5QX&#10;XtwaqvAFQxcH3dcW/ERy2Nb6uv8mdPEPAAAA//8DAFBLAwQUAAYACAAAACEAqiYOvrwAAAAhAQAA&#10;GQAAAGRycy9fcmVscy9lMm9Eb2MueG1sLnJlbHOEj0FqwzAQRfeF3EHMPpadRSjFsjeh4G1IDjBI&#10;Y1nEGglJLfXtI8gmgUCX8z//PaYf//wqfillF1hB17QgiHUwjq2C6+V7/wkiF2SDa2BSsFGGcdh9&#10;9GdasdRRXlzMolI4K1hKiV9SZr2Qx9yESFybOSSPpZ7Jyoj6hpbkoW2PMj0zYHhhiskoSJPpQFy2&#10;WM3/s8M8O02noH88cXmjkM5XdwVislQUeDIOH2HXRLYgh16+PDbcAQAA//8DAFBLAwQUAAYACAAA&#10;ACEA0uLsCOAAAAAIAQAADwAAAGRycy9kb3ducmV2LnhtbEyPT0vDQBTE74LfYXmCN7v5Y5oS81JK&#10;UU9FsBWkt23ymoRm34bsNkm/vetJj8MMM7/J17PuxEiDbQ0jhIsABHFpqpZrhK/D29MKhHWKK9UZ&#10;JoQbWVgX93e5yioz8SeNe1cLX8I2UwiNc30mpS0b0souTE/svbMZtHJeDrWsBjX5ct3JKAiWUquW&#10;/UKjeto2VF72V43wPqlpE4ev4+5y3t6Oh+TjexcS4uPDvHkB4Wh2f2H4xffoUHimk7lyZUWHkISe&#10;3CHEEQhvp2kSgzghLKPnFGSRy/8Hih8AAAD//wMAUEsDBAoAAAAAAAAAIQA8OrYe/hQAAP4UAAAU&#10;AAAAZHJzL21lZGlhL2ltYWdlMS5wbmeJUE5HDQoaCgAAAA1JSERSAAABqgAAAeUIAwAAAJNfSH0A&#10;AAABc1JHQgCuzhzpAAAACXBIWXMAAA7EAAAOxAGVKw4bAAABRFBMVEUAAAAEBAQcHBwMDAwWFhYd&#10;FwAAADoAAGYAOjoAOpAAZjMAZmYAZrYAY7E6AAA6OgAzMzMiIiIpKSk5OTk6OjozZjMzZmYzZpkz&#10;ZswzmWYzmZk6kLY6kNszzDMzzGYzzMxVVVVCQkJfX19NTU1mAABmM2ZmZmZ3d3dmZsxmmWZmmZlm&#10;mcxmtv9mzGZmzJlmzMyQOgCHNgCZM5mdWQCZZpmZZsyGhoaWlpaAgICZmZmZmcyZzJmQ27aZzMyQ&#10;2/+2ZgC2kDqgoKSysrKmyvC2///bkDrMmczbtmbMzJnAwMDMzMzd3d3X19fLy8vA3MDMzP/b/7bM&#10;/8zb///M7P//MzP/UFD/Zmb/fID/mTP/tmb/zGb/25D/zJnv1sb/zMz//2b//5n//7b//9v//8zn&#10;59bx8c/j4+Px8fHq6ur4+Pj/+/D////S3KPnAAATU0lEQVR42u3d/WPbxB0G8MjOyuiyznLWZrC2&#10;xHarQl9WxsBOYJ1ngRl+gW5QoGnpKLST5Nz///vuVS+OpIsDtk6+5/nBVclhu/7kTqez9NUOQWqS&#10;HXwEoEJABSoEVAioQIWACgEVqBBQIaACFQIqBFSgQkCFgApUCKgQUIEKARUCKlAhoEJABSoEVKBC&#10;QIWAClQIqBBQgQoBFbIWqqCJDwdUCKhAhYAKARWoEFAhoAIVAioEVKBCQIXkUE1aTqPPNkeu4w5A&#10;ZS7V9HBG5i1qFbSnZN6YgMpYqv2QPs5dQvo+61keqIylEn84hHQiBtQifp/nCFRGUgVtQgRNkxy5&#10;Ig4+HBOp+gPesYh6JBgADaUKugRU9aDqst2UGgBBZTCVN2dbPeYV9UBlLlXUnfItPln3+6AylmrS&#10;CsRWxA6B3QBUxlI1HB7WoxqO6xNQGUtV9ANQgQoBFagQUCGgAhUCKgRUoEJAhYAKVAioEFCBCgEV&#10;AipQIaBCQAUqBFSgAhWoEFCBClSgQkAFKlCB6vwZ77C88RndHPLNS/8AlZlUwocDyc2d+6AylOrN&#10;r8nJzs51ufnTLfYIKlOpqI+ioiMiqIzuVWIAFGp71krVYV/F5xJyX2Vxp+JUYYNvxtdvG0Yl91W2&#10;SzGq8JD7+IcG9ipmM2TTdbb5/IrN4x+vsjnlVKO+oVTPr9AhkG+OrT6w2iHNiaiB5cmaFf0WT9uA&#10;InNLvcr6acVclivrdXed1oQOhEc83mZ71TA+wh2rBYqlfZVQs7hb8Rkgp2rSATDyKqpd+/P7ikrw&#10;iM4zVjPAIB4LGZv1VAJovzIqoUMxWM/KjnPBn+5ZC1RIVVXpxiUqsiR1cHBvAaolqopKN8ZUdOaw&#10;PMYxKWoFqpiqwerLzSsq3Sj3VZTrJNlViUSsT70LqxTVwAvjMo4VUonNZFkioEofkxBW6QHw2OWT&#10;9aqoUj1pmHwvxUa/j1nfetf6/ZUhy7VZKvG9R1pKWoHKIKoTdvR7onpVIgUrg6jEIbA46lVdjOoc&#10;xG0eHyRuoKqMKllYGsuVpDM6rFe9a/PeyvCTyx5n9lVWS5lF9Sg6a3WQzADtljKK6uE7D6OCfhVC&#10;agNU8fK47qzLh++8k2c1k6sVtkttgGqYpSo865JJFVpBajNUcpWo/KxLKvUwfFRoBamNUxWddcml&#10;6MSiwArfgVTSq/YKpDhRvlUAqM3tq6hS8VmXC9mniq2QCqjyhj82owjVX2BVIVVqAMw/67KcKoRS&#10;FVT5Z12WDoDzD74EUxVU+dOKxCpH6vbtz9UziUV3dv6FhRcxbnyynn/W5aJoss6klJWal/xbUckz&#10;O0G1HqqCsy4X+YfAQkpaDVmHlF/mD+07JdqY5dpF3sISk/qQfE6tvlQ8khpU66PSz+MeFkgRZQWq&#10;jVBF09k5rM5KjfiWsJIDoLyKEVTroYqm03NYPSqQElbTYeq8C1CtiYpJnccqnZkc/UQ+vH37g7+l&#10;vkMB1XqomFQwX9WK6aj/I2JuaR5QrYWKSUUkXNnqo9iKSy1AtW4qIUV+gVUkxkJQrZlKSV3cKpR7&#10;LVCtlyqRuojViFpNM/MLe7N2Kio1z7it9p3GR3xd6UN8X78BqpDN/nK2V7FCn9oIVcrnIlLMClIb&#10;ouJCagZ4kfNZPofSpqik1cX6FLJRKrECeAGp6OZXENoslVwDXFUqvHnjBqwyVLIe4Mh13MF6qMQq&#10;4Mp96sYNWGWoZD3AoD0l88a6aixFF+pTsMpQqXqAfVZkbuSRaMYz2fi3wEvtH9y48YB8lbIay/M9&#10;x+IbRgsXllQ9wA6bUAct4jlOtjRqJWF96gH9M2U1lF9W2Uul6gGKXtQkAZ8CTCeVXgvM9lMPeEdM&#10;rIY7f5TXkthKRSSV6EVmlBnmfUqu+32irIY7f35f1HYElTFUTOpm/DdlRXVOxLnUtlOpAdCEXvUX&#10;qvMfub2g84ubkaD6+X1e2cJ2qh77OKKKiswth/akm9JKSXGd51fe/BpUfLLu982g4lazjJQ6DfA+&#10;qCJ2COwGhlCpfsWk5CGZPLn2zX9aT0X8huP6xBQqYZX0KaXDpuwWU+Wl+hpLn/B1pVhK6rCLq/as&#10;vEeIyeWwPslIqY40tvV2LiZS/fAqtrqJC7hNpvrh6dNTZQUpk6mo1NOnryBjPhWXglUNqJjUD89g&#10;ZT4VlyIktqKzPktLH5hOJaWE1eslKrtKHxhOFUvFVkNrLyc1myolpcZAUJlJlZlNvOBuoDKTKm0l&#10;pEBlKhW34isVr+RYCCpTqZTVC7XX0lJZdI2caYfA3CqW0lJ9+sieVULjFpaeiYUlORPUUH16797H&#10;1liZt1z7LCWloaJSFlmZR3X6LHV0VUrFpB6lrcRdsNiqxngL1zcM/L7qNJEqjRj96OMjeZ6MvE1Z&#10;qlD4Vi0bGn7/Kq0USaxOZDcacyr6cLKzVbdRry0VE4pis5CPfsmpFqqkMahMklJWmVuqy16FAbD6&#10;PKYzimTmx6YXAoZ6pfZV2/UNV02pFnTm92iR9CrqlkOFfZVhVkIqHgCHO2paQR+3abpu4mR9NSsp&#10;Fd/ELEX1/Mo2DYHmUb36cSWrT+O9lrysG71qc1I/vkys1A3T1R3l0isQ3IpJfSP/w/DMITD2VeuV&#10;SltlqIbpe6ZLq5QUkfd1SRaWMANct1TKKk0l5g3j1Gogt8LKeiVUTOoVeUkfT4uoMqFW39giZRaV&#10;kCIpqzQVG96W9z0Li64/MIlKSXErMQZm9lUn2V2VbTGIKpFKrLIzQP59lFWXvxVQZSsrbZwqLUXI&#10;j2IMzFKR+E5jdlP5h9X2qtOXqZlf7BZ3JznwbdkXGxejGvWrpUrtoVI9TFz5O2Z96YQdMJ2gVxHi&#10;yUIIfp/nqIIZoLJKjYXidIkdUVtpx+p5RULV6+46rQkhR65IFfUAhVV2rzWMF4jG27ZUdFGqJh0A&#10;I29dBVFXsMpKIWepBNB+tVT86BdS56Gqvh7gS0idk6r6eoAvIaWjarCiZfPq6wGeQkpHNfBCEnWn&#10;lVMhWipy7PLJOqjMp8oGVKC6cE5Ne0OgKkj4xQtQ1YIq/OKLlFV8RoxYc39+xYIFp7pQMamU1VAt&#10;4nIq+mBBVZ+aUAmpxEoW8t65z6nGVpTKqgeVGP1SY+BQDXuMypKvG2tBpYwSqwyVJQVI6kCVCMVb&#10;cgC89A/+1aMd5edqQJWe+6ntofpGmFL97lbSqxZbXB2mBlRsOhH/5TX9y2tFdV9M1pMLSRePH4Oq&#10;wkgdnlPmdpoqZMGo4gu2qdQWW9VlX/U6kWIbGSp1BMyltteqNjPA12mpFNVf1QRDSW2tVX2Oq16n&#10;pBKq//1m5/f8RM49Ofqxx0WqzfYUlK7JagXbX72Q+6mM4bXLl9/iMvF+KrZaoqr9jL4ua4CvxcJS&#10;jhS1CjMzCmWVHBlvxzFybVbWXxdIXb3K+lVm7ietQFWh1bLUW5cvXwsjavVesocicQ8DVWUJc/rU&#10;NTr2xVboVYaGS/HrS2dZK+yrTJSSNRuDtNXSDBBUlYfupy6H6i8z+pdB/nEVqCrPnOnI7QV1uxrE&#10;qxULAiqj8lVstXiPSkXxGuAiBlI3OQWVAVZ34z7FzTJzdlCZkwm3Un1KWm3vd4u1PhF6Tmd+d+M+&#10;xa3wLbChmV5la4BX7ajeU/PLC5iVJVK1vxJketUWqfpftDMPLJEyhGrxPW5WXw+qxXdPvr2YlTp3&#10;XZ5qBqr1Sz1JW/G69nui/J+GYCjO2gTVBqVSVrKTXF+ByrZz1keu4w4qoPqeMX0fW52IilfD69Ki&#10;9PQVO6mC9pTMG5uvsfSdQJJ/ZO9tpL0FlZ1UfVZkbuRtmiruTnIjc62ounmEjsqK4nMJVYd9YEGL&#10;9Fs87c0UmUsGPrmZKdGtvRzRTqqmfPSPeLxN9KoF5XkSZdjSZTT1V2PbOQA6qUeyoQGQT/7CNNV/&#10;UzzZ3RaoKqXiVt+FKan07mmsP1ayk6qZetwYVcpKSHEgPlnfo/1LS2DnIXCP7TOijReZU1ZKKv7k&#10;99Rtfvc0VPYtLPHJut9fN9UszLWKpYgsJ7xHzkNlUxKqiB0Cu8GaqWYHB1GO1ZOUFKKjIn7DcX2y&#10;XqrZwbVr+VaQWoEqm7VQMal8q2/xhZVRVAGVeju/X6FPGUXF+tTdRfi2shrH0zb2DdV1uYxk8Q1a&#10;jKHiUvTP2GoY341qyCd64uh3y+48X0cqJZVYDXd+K+6x/NOtS39gc/KxqBqHTlUtVRBLxVZDVXRs&#10;LDfYot+/LCluZTDVXTr1i49+o2vMbcjKI1EYKnRfmJ3YfS8dQ6iidK9is8CQUdHd0306qXjjM0HF&#10;FpXQqaqmSllJKb6Ax27QJ/5U9UAwqaicKrbieyo2Fg75GWSX/n6L6qidlphfINVSCatFLMV5eF0d&#10;fn96WeEUc3UTqLjV2wdKSvCMxURCfpvxxme2fFFoOBW3iqXinsS60TAu62dHJW7jqbiVkiLD5PYD&#10;8RRDFIyDS/VU1OogxKdeCyoSQaouVAioQIWACgEVqBBQIaACFQIqBFSgQkCFgApUCKgQUIEKARUC&#10;qnpSOTygMp/KP0SvqgnVSFYXiWY8E1AZS+XJmhWe42SHQsQ0ql5312lN6Mg35UGvMpeqSQfAyNt8&#10;7VpkZSoBtA+qmlARTNaNpkrPITZduhG5QK9qsPpy842XbkRWpxp4IYm6U1CZT0WOXT5ZB5X5VNmA&#10;ClQIqECFgAoBFagQUCGgAhUCKgRUoEJAhYAKVAioEFCBCgEVAipQIaACFahAhYAKVKACFQIqUIEK&#10;VAioQIWACgHV9lKFDb45ch13ACqTqcJDXrUiaE/JvIHCPQZTTVpTTtVnlctGHqjMpWpORLWeTsSA&#10;WmTS5zkClXFUc1lYSdA0yZHL00A9QOOoiKQSNCiHBSrk16NSAyCojKfqsWlFhMplNaDik3W/Dyrz&#10;qSJ2COwGoDKfivgNx/UJqIymyguoQIWAClQIqBBQgQoBFQIqUCGgQkAFKgRUCKhAhYAKARWoEFAh&#10;oAIVAipQgQpUCKhABSpQIaACFahAhYAKVAioEFCBCqmcStYDdHhAZTCVrAfoH6JXGU6l6gGO+qAy&#10;nErVA/RkzYp+i6eNInPGUal6gL3urtOa0IHwDo+HXmUcFVGVy+gAGHmoXVsDKgG0D6qaUKF0Y32o&#10;ULqxBlQNVl9ujtKNNaAaeCGJulNQmU9Fjl0+WQeVyVR5ARWoEFCBCgEVAipQIaBCQAUqBFQIqECF&#10;gAoBFagQUCGgAhUCKgRUoEJABSpQgQoBFahABSoEVKACFagQUIEKARUCKlAhFVNNWk6DFy0buY47&#10;AJW5VNPDGZm3qFXQnpJ5AzWWzKXaD+nj3CWkz4rMjTwSzXimoDKNSvzhENKJWF9qEc9xsqVREZOo&#10;graqrtQkwZTHR68ykqo/UCVhULnMbKqgS0BVD6ou202pARBUBlN5c7bVY14RiswZTKUKy/HJut8H&#10;lbFUk1YgtiJ2COwGoDKWqhEfRPkNx/UJqIylKvoBqECFgApUCKgQUIEKARUCKlAhoEJAteVUzi5i&#10;QvRUZHI2vdZEl2PH17Zpd7VNjpraJhOnr21yqH/DI9Pf8DmocuJ1tE2mzkzbpnVH2+T4HMOv49ft&#10;DY9+0RsGFahABSpQgQpUoKqCaqB/y7NOoH8/x9om/qH+3XQmNXvDvV/2hleiQqoMqECFgApU50j2&#10;uu6zCRu6ZgWXiGdepN30Qv2rjZzyNvE5w8VNgkOncax5pXM8je/Kk5JLnob+aH9e1mb5o8trtwLV&#10;0nXdZ1/u0NE0K7pEPJVBLyJ3PO2rzfad0jbxhKy4SUgnZFFnoP93TbyyNvM7IQm9aenT+PszEnWD&#10;4jbLH11uuxWo1HXdRf+i1tTRNDtzifjZ8OsbmrpXC/dnTmmbUV/7pgfsJ0FD++8i+0FZG36VU9gp&#10;fRp+WDH1Ctuc+ehy261Apa7rLkhzIi551DTLXCJeALGrexrP569V3MbztW/6MDzfv2veKW2zqx5L&#10;nkZcCtoubHPmo8tttwLV0mWNZ/5J8i1pmmUuEc9N1O1rnob9vjmlbXrdXac1KW2yO+s47kj/hu+U&#10;t/HZAHg0KX0aR/2ooM2Zjy633QpUSxcLF7XQNcu5RDzbIXbb8/KnmXXkT4rbNKl25E3Kmjj7UxId&#10;+to33AjL382Izjv88iZ8SjFxSt9N5qPLbbdxqrxLxJcHwF7pBxiynYeGSrzUfumHwzrdfF/3LKxF&#10;WZvjbkjFR6VP4/cCOp3aIJVuZDvfAJh3ifiZz9gtayL2Q8453pFT1qSpb6IG27I2fB5U/ob53Lsz&#10;a5a1+XUHwKXruoter7xZ7iXieU9U3CSpVqN7mmZZk5a+Cf/V8svfsKN/wyITV/s08Y9z2606WU+u&#10;6y56vbJmBZeIp9Jgv6Tzlv7VnHM8Ta+sCZ8uTDu6VxLL4cVt2moYKHkadkhFBt2yNtmPLrfdClRL&#10;13UXvV5Js6JLxNO/D3QOHbB9le7VnNKnGXih+L0obhK0A/qLO9G9UjMsf8PHHju8PS59moCO+hO3&#10;9N1kP7rcdqssLGWv6y4cDIqbFV0inrFqOG3/HK/mlLc5dsVkvaTJdF9M1stfydH92+kruceapxk1&#10;nc68tM3SR5fXDsu1tQmoapP/A9BogNb+f7PXAAAAAElFTkSuQmCCUEsBAi0AFAAGAAgAAAAhALGC&#10;Z7YKAQAAEwIAABMAAAAAAAAAAAAAAAAAAAAAAFtDb250ZW50X1R5cGVzXS54bWxQSwECLQAUAAYA&#10;CAAAACEAOP0h/9YAAACUAQAACwAAAAAAAAAAAAAAAAA7AQAAX3JlbHMvLnJlbHNQSwECLQAUAAYA&#10;CAAAACEAJU/xnYQFAABbEgAADgAAAAAAAAAAAAAAAAA6AgAAZHJzL2Uyb0RvYy54bWxQSwECLQAU&#10;AAYACAAAACEAqiYOvrwAAAAhAQAAGQAAAAAAAAAAAAAAAADqBwAAZHJzL19yZWxzL2Uyb0RvYy54&#10;bWwucmVsc1BLAQItABQABgAIAAAAIQDS4uwI4AAAAAgBAAAPAAAAAAAAAAAAAAAAAN0IAABkcnMv&#10;ZG93bnJldi54bWxQSwECLQAKAAAAAAAAACEAPDq2Hv4UAAD+FAAAFAAAAAAAAAAAAAAAAADqCQAA&#10;ZHJzL21lZGlhL2ltYWdlMS5wbmdQSwUGAAAAAAYABgB8AQAAGh8AAAAA&#10;">
                <v:group id="Group 7" o:spid="_x0000_s1027" style="position:absolute;width:47339;height:35147" coordsize="47339,3514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ke4xMUAAADaAAAADwAAAGRycy9kb3ducmV2LnhtbESPT2vCQBTE7wW/w/KE&#10;3uomSluJrhJCLT2EQlUQb4/sMwlm34bsNn++fbdQ6HGYmd8w2/1oGtFT52rLCuJFBIK4sLrmUsH5&#10;dHhag3AeWWNjmRRM5GC/mz1sMdF24C/qj74UAcIuQQWV920ipSsqMugWtiUO3s12Bn2QXSl1h0OA&#10;m0Yuo+hFGqw5LFTYUlZRcT9+GwXvAw7pKn7r8/stm66n589LHpNSj/Mx3YDwNPr/8F/7Qyt4hd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KJHuMTFAAAA2gAA&#10;AA8AAAAAAAAAAAAAAAAAqgIAAGRycy9kb3ducmV2LnhtbFBLBQYAAAAABAAEAPoAAACcA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8" type="#_x0000_t75" style="position:absolute;left:10858;width:36481;height:3514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o0fP3BAAAA2gAAAA8AAABkcnMvZG93bnJldi54bWxEj19rwjAUxd8HfodwBd9makEp1SgiCEUG&#10;MqeIb9fmmhabm9JkWr/9Mhjs8XD+/DiLVW8b8aDO144VTMYJCOLS6ZqNguPX9j0D4QOyxsYxKXiR&#10;h9Vy8LbAXLsnf9LjEIyII+xzVFCF0OZS+rIii37sWuLo3VxnMUTZGak7fMZx28g0SWbSYs2RUGFL&#10;m4rK++HbRu6puBbGTLPzx55kdslmaYk7pUbDfj0HEagP/+G/dqEVpPB7Jd4AufwB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Bo0fP3BAAAA2gAAAA8AAAAAAAAAAAAAAAAAnwIA&#10;AGRycy9kb3ducmV2LnhtbFBLBQYAAAAABAAEAPcAAACNAwAAAAA=&#10;">
                    <v:imagedata r:id="rId6" o:title=""/>
                    <v:path arrowok="t"/>
                  </v:shape>
                  <v:shapetype id="_x0000_t202" coordsize="21600,21600" o:spt="202" path="m,l,21600r21600,l21600,xe">
                    <v:stroke joinstyle="miter"/>
                    <v:path gradientshapeok="t" o:connecttype="rect"/>
                  </v:shapetype>
                  <v:shape id="Text Box 348" o:spid="_x0000_s1029" type="#_x0000_t202" style="position:absolute;top:11049;width:10896;height:1419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f4ud70A&#10;AADaAAAADwAAAGRycy9kb3ducmV2LnhtbERPy4rCMBTdC/5DuMLsNFVBtBpFBWFm4cLX/tpc22Jz&#10;U5tYO369EQSXh/OeLRpTiJoql1tW0O9FIIgTq3NOFRwPm+4YhPPIGgvLpOCfHCzm7dYMY20fvKN6&#10;71MRQtjFqCDzvoyldElGBl3PlsSBu9jKoA+wSqWu8BHCTSEHUTSSBnMODRmWtM4oue7vJsyoT+fh&#10;xC+tc9vLYPX3xO35elPqp9MspyA8Nf4r/rh/tYIhvK8EP8j5CwAA//8DAFBLAQItABQABgAIAAAA&#10;IQDw94q7/QAAAOIBAAATAAAAAAAAAAAAAAAAAAAAAABbQ29udGVudF9UeXBlc10ueG1sUEsBAi0A&#10;FAAGAAgAAAAhADHdX2HSAAAAjwEAAAsAAAAAAAAAAAAAAAAALgEAAF9yZWxzLy5yZWxzUEsBAi0A&#10;FAAGAAgAAAAhADMvBZ5BAAAAOQAAABAAAAAAAAAAAAAAAAAAKQIAAGRycy9zaGFwZXhtbC54bWxQ&#10;SwECLQAUAAYACAAAACEA1f4ud70AAADaAAAADwAAAAAAAAAAAAAAAACYAgAAZHJzL2Rvd25yZXYu&#10;eG1sUEsFBgAAAAAEAAQA9QAAAIIDAAAAAA==&#10;" filled="f" stroked="f" strokeweight="1pt">
                    <v:textbox>
                      <w:txbxContent>
                        <w:p w:rsidR="006C3211" w:rsidRDefault="006C3211" w:rsidP="00B413E2">
                          <w:pPr>
                            <w:pStyle w:val="NormalWeb"/>
                            <w:kinsoku w:val="0"/>
                            <w:overflowPunct w:val="0"/>
                            <w:spacing w:before="0" w:beforeAutospacing="0" w:after="0" w:afterAutospacing="0"/>
                            <w:jc w:val="center"/>
                            <w:textAlignment w:val="baseline"/>
                            <w:rPr>
                              <w:rFonts w:asciiTheme="minorHAnsi" w:eastAsia="MS PGothic" w:hAnsiTheme="minorHAnsi" w:cstheme="minorHAnsi"/>
                              <w:bCs/>
                              <w:color w:val="000000" w:themeColor="text1"/>
                              <w:kern w:val="24"/>
                              <w:lang w:val="en-US"/>
                            </w:rPr>
                          </w:pPr>
                          <w:r w:rsidRPr="00B413E2">
                            <w:rPr>
                              <w:rFonts w:asciiTheme="minorHAnsi" w:eastAsia="MS PGothic" w:hAnsiTheme="minorHAnsi" w:cstheme="minorHAnsi"/>
                              <w:bCs/>
                              <w:color w:val="000000" w:themeColor="text1"/>
                              <w:kern w:val="24"/>
                              <w:lang w:val="en-US"/>
                            </w:rPr>
                            <w:t xml:space="preserve">Patient rates worse </w:t>
                          </w:r>
                        </w:p>
                        <w:p w:rsidR="006C3211" w:rsidRPr="00B413E2" w:rsidRDefault="006C3211" w:rsidP="00B413E2">
                          <w:pPr>
                            <w:pStyle w:val="NormalWeb"/>
                            <w:kinsoku w:val="0"/>
                            <w:overflowPunct w:val="0"/>
                            <w:spacing w:before="0" w:beforeAutospacing="0" w:after="0" w:afterAutospacing="0"/>
                            <w:jc w:val="center"/>
                            <w:textAlignment w:val="baseline"/>
                            <w:rPr>
                              <w:rFonts w:asciiTheme="minorHAnsi" w:eastAsia="MS PGothic" w:hAnsiTheme="minorHAnsi" w:cstheme="minorHAnsi"/>
                              <w:bCs/>
                              <w:color w:val="000000" w:themeColor="text1"/>
                              <w:kern w:val="24"/>
                              <w:lang w:val="en-US"/>
                            </w:rPr>
                          </w:pPr>
                          <w:r w:rsidRPr="00B413E2">
                            <w:rPr>
                              <w:rFonts w:asciiTheme="minorHAnsi" w:eastAsia="MS PGothic" w:hAnsiTheme="minorHAnsi" w:cstheme="minorHAnsi"/>
                              <w:bCs/>
                              <w:color w:val="000000" w:themeColor="text1"/>
                              <w:kern w:val="24"/>
                              <w:lang w:val="en-US"/>
                            </w:rPr>
                            <w:t>(mm)</w:t>
                          </w:r>
                        </w:p>
                        <w:p w:rsidR="006C3211" w:rsidRPr="00B413E2" w:rsidRDefault="006C3211" w:rsidP="00B413E2">
                          <w:pPr>
                            <w:pStyle w:val="NormalWeb"/>
                            <w:kinsoku w:val="0"/>
                            <w:overflowPunct w:val="0"/>
                            <w:spacing w:before="0" w:beforeAutospacing="0" w:after="0" w:afterAutospacing="0"/>
                            <w:jc w:val="center"/>
                            <w:textAlignment w:val="baseline"/>
                            <w:rPr>
                              <w:rFonts w:asciiTheme="minorHAnsi" w:hAnsiTheme="minorHAnsi" w:cstheme="minorHAnsi"/>
                            </w:rPr>
                          </w:pPr>
                        </w:p>
                        <w:p w:rsidR="006C3211" w:rsidRPr="00B413E2" w:rsidRDefault="006C3211" w:rsidP="00B413E2">
                          <w:pPr>
                            <w:pStyle w:val="NormalWeb"/>
                            <w:kinsoku w:val="0"/>
                            <w:overflowPunct w:val="0"/>
                            <w:spacing w:before="0" w:beforeAutospacing="0" w:after="0" w:afterAutospacing="0"/>
                            <w:jc w:val="center"/>
                            <w:textAlignment w:val="baseline"/>
                            <w:rPr>
                              <w:rFonts w:asciiTheme="minorHAnsi" w:hAnsiTheme="minorHAnsi" w:cstheme="minorHAnsi"/>
                            </w:rPr>
                          </w:pPr>
                          <w:r w:rsidRPr="00B413E2">
                            <w:rPr>
                              <w:rFonts w:asciiTheme="minorHAnsi" w:eastAsia="MS PGothic" w:hAnsiTheme="minorHAnsi" w:cstheme="minorHAnsi"/>
                              <w:bCs/>
                              <w:color w:val="000000" w:themeColor="text1"/>
                              <w:kern w:val="24"/>
                              <w:lang w:val="en-US"/>
                            </w:rPr>
                            <w:t>Physician</w:t>
                          </w:r>
                          <w:r w:rsidRPr="00B413E2">
                            <w:rPr>
                              <w:rFonts w:asciiTheme="minorHAnsi" w:eastAsia="MS PGothic" w:hAnsiTheme="minorHAnsi" w:cstheme="minorHAnsi"/>
                              <w:bCs/>
                              <w:color w:val="000000" w:themeColor="text1"/>
                              <w:kern w:val="24"/>
                              <w:sz w:val="64"/>
                              <w:szCs w:val="64"/>
                              <w:lang w:val="en-US"/>
                            </w:rPr>
                            <w:t xml:space="preserve"> </w:t>
                          </w:r>
                          <w:r w:rsidRPr="00B413E2">
                            <w:rPr>
                              <w:rFonts w:asciiTheme="minorHAnsi" w:eastAsia="MS PGothic" w:hAnsiTheme="minorHAnsi" w:cstheme="minorHAnsi"/>
                              <w:bCs/>
                              <w:color w:val="000000" w:themeColor="text1"/>
                              <w:kern w:val="24"/>
                              <w:lang w:val="en-US"/>
                            </w:rPr>
                            <w:t>rates worse</w:t>
                          </w:r>
                          <w:r>
                            <w:rPr>
                              <w:rFonts w:asciiTheme="minorHAnsi" w:eastAsia="MS PGothic" w:hAnsiTheme="minorHAnsi" w:cstheme="minorHAnsi"/>
                              <w:b/>
                              <w:bCs/>
                              <w:color w:val="000000" w:themeColor="text1"/>
                              <w:kern w:val="24"/>
                              <w:lang w:val="en-US"/>
                            </w:rPr>
                            <w:t xml:space="preserve"> </w:t>
                          </w:r>
                          <w:r w:rsidRPr="00B413E2">
                            <w:rPr>
                              <w:rFonts w:asciiTheme="minorHAnsi" w:eastAsia="MS PGothic" w:hAnsiTheme="minorHAnsi" w:cstheme="minorHAnsi"/>
                              <w:bCs/>
                              <w:color w:val="000000" w:themeColor="text1"/>
                              <w:kern w:val="24"/>
                              <w:lang w:val="en-US"/>
                            </w:rPr>
                            <w:t>(mm)</w:t>
                          </w:r>
                        </w:p>
                      </w:txbxContent>
                    </v:textbox>
                  </v:shape>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Down Arrow 4" o:spid="_x0000_s1030" type="#_x0000_t67" style="position:absolute;left:9620;top:19050;width:1244;height:61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vJs0cAA&#10;AADaAAAADwAAAGRycy9kb3ducmV2LnhtbESPT4vCMBTE7wt+h/AEb2vqHxapxlIWVjx4cKveH82z&#10;LTYvsYlav70RFvY4zMxvmFXWm1bcqfONZQWTcQKCuLS64UrB8fDzuQDhA7LG1jIpeJKHbD34WGGq&#10;7YN/6V6ESkQI+xQV1CG4VEpf1mTQj60jjt7ZdgZDlF0ldYePCDetnCbJlzTYcFyo0dF3TeWluBkF&#10;2l2bggjz2R53h5PdzJzbsVKjYZ8vQQTqw3/4r73VCubwvhJvgFy/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mvJs0cAAAADaAAAADwAAAAAAAAAAAAAAAACYAgAAZHJzL2Rvd25y&#10;ZXYueG1sUEsFBgAAAAAEAAQA9QAAAIUDAAAAAA==&#10;" adj="19406" fillcolor="#5cd0fe" strokecolor="#019dd8" strokeweight="1pt">
                    <v:stroke joinstyle="round"/>
                    <v:textbox>
                      <w:txbxContent>
                        <w:p w:rsidR="006C3211" w:rsidRDefault="006C3211" w:rsidP="00B413E2">
                          <w:pPr>
                            <w:rPr>
                              <w:rFonts w:eastAsia="Times New Roman"/>
                            </w:rPr>
                          </w:pPr>
                        </w:p>
                      </w:txbxContent>
                    </v:textbox>
                  </v:shape>
                  <v:shapetype id="_x0000_t68" coordsize="21600,21600" o:spt="68" adj="5400,5400" path="m0@0l@1@0@1,21600@2,21600@2@0,21600@0,10800,xe">
                    <v:stroke joinstyle="miter"/>
                    <v:formulas>
                      <v:f eqn="val #0"/>
                      <v:f eqn="val #1"/>
                      <v:f eqn="sum 21600 0 #1"/>
                      <v:f eqn="prod #0 #1 10800"/>
                      <v:f eqn="sum #0 0 @3"/>
                    </v:formulas>
                    <v:path o:connecttype="custom" o:connectlocs="10800,0;0,@0;10800,21600;21600,@0" o:connectangles="270,180,90,0" textboxrect="@1,@4,@2,21600"/>
                    <v:handles>
                      <v:h position="#1,#0" xrange="0,10800" yrange="0,21600"/>
                    </v:handles>
                  </v:shapetype>
                  <v:shape id="Up Arrow 5" o:spid="_x0000_s1031" type="#_x0000_t68" style="position:absolute;left:9620;top:10763;width:1244;height:63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mrtG8IA&#10;AADaAAAADwAAAGRycy9kb3ducmV2LnhtbESPzWrDMBCE74G8g9hCb4ncQEtxIpskEFroKT+HHBdr&#10;K4taK2EpseunrwqFHoeZ+YbZ1KPrxJ36aD0reFoWIIgbry0bBZfzYfEKIiZkjZ1nUvBNEepqPttg&#10;qf3AR7qfkhEZwrFEBW1KoZQyNi05jEsfiLP36XuHKcveSN3jkOGuk6uieJEOLeeFFgPtW2q+Tjen&#10;gO2bO4YwGR54utrpY9yfzU6px4dxuwaRaEz/4b/2u1bwDL9X8g2Q1Q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au0bwgAAANoAAAAPAAAAAAAAAAAAAAAAAJgCAABkcnMvZG93&#10;bnJldi54bWxQSwUGAAAAAAQABAD1AAAAhwMAAAAA&#10;" adj="2125" fillcolor="#5cd0fe" strokecolor="#019dd8" strokeweight="1pt">
                    <v:stroke joinstyle="round"/>
                    <v:textbox>
                      <w:txbxContent>
                        <w:p w:rsidR="006C3211" w:rsidRDefault="006C3211" w:rsidP="00B413E2">
                          <w:pPr>
                            <w:rPr>
                              <w:rFonts w:eastAsia="Times New Roman"/>
                            </w:rPr>
                          </w:pPr>
                        </w:p>
                      </w:txbxContent>
                    </v:textbox>
                  </v:shape>
                </v:group>
                <v:shape id="Text Box 2" o:spid="_x0000_s1032" type="#_x0000_t202" style="position:absolute;left:4667;top:35433;width:42958;height:5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bG5hMUA&#10;AADcAAAADwAAAGRycy9kb3ducmV2LnhtbESP3WrCQBSE74W+w3IKvZG6sbZGo2tohZbcxvoAx+wx&#10;CWbPhuyan7fvFgq9HGbmG2afjqYRPXWutqxguYhAEBdW11wqOH9/Pm9AOI+ssbFMCiZykB4eZntM&#10;tB04p/7kSxEg7BJUUHnfJlK6oiKDbmFb4uBdbWfQB9mVUnc4BLhp5EsUraXBmsNChS0dKypup7tR&#10;cM2G+dt2uHz5c5y/rj+wji92UurpcXzfgfA0+v/wXzvTClZRDL9nwhGQh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tsbmExQAAANwAAAAPAAAAAAAAAAAAAAAAAJgCAABkcnMv&#10;ZG93bnJldi54bWxQSwUGAAAAAAQABAD1AAAAigMAAAAA&#10;" stroked="f">
                  <v:textbox>
                    <w:txbxContent>
                      <w:p w:rsidR="006C3211" w:rsidRPr="00B413E2" w:rsidRDefault="006C3211" w:rsidP="00B413E2">
                        <w:pPr>
                          <w:rPr>
                            <w:sz w:val="18"/>
                          </w:rPr>
                        </w:pPr>
                        <w:r w:rsidRPr="00B413E2">
                          <w:rPr>
                            <w:sz w:val="18"/>
                            <w:lang w:val="en-US"/>
                          </w:rPr>
                          <w:t>*BR=Brazil, ES=Spain, PT=Portugal, NL=Netherlands, IT=Italy, US=United States, GB=Great Britain, PK=Pakistan, CZ=Czech, MX=Mexico, FR=France, IE=Ireland, LT=Latvia.</w:t>
                        </w:r>
                      </w:p>
                      <w:p w:rsidR="006C3211" w:rsidRDefault="006C3211"/>
                    </w:txbxContent>
                  </v:textbox>
                </v:shape>
              </v:group>
            </w:pict>
          </mc:Fallback>
        </mc:AlternateContent>
      </w:r>
    </w:p>
    <w:p w:rsidR="00B413E2" w:rsidRDefault="00B413E2" w:rsidP="006C46DC">
      <w:pPr>
        <w:rPr>
          <w:color w:val="000000"/>
          <w:sz w:val="23"/>
          <w:szCs w:val="23"/>
        </w:rPr>
      </w:pPr>
    </w:p>
    <w:p w:rsidR="00B413E2" w:rsidRDefault="00B413E2" w:rsidP="006C46DC">
      <w:pPr>
        <w:rPr>
          <w:color w:val="000000"/>
          <w:sz w:val="23"/>
          <w:szCs w:val="23"/>
        </w:rPr>
      </w:pPr>
    </w:p>
    <w:p w:rsidR="00B413E2" w:rsidRDefault="00B413E2" w:rsidP="006C46DC">
      <w:pPr>
        <w:rPr>
          <w:color w:val="000000"/>
          <w:sz w:val="23"/>
          <w:szCs w:val="23"/>
        </w:rPr>
      </w:pPr>
    </w:p>
    <w:p w:rsidR="00B413E2" w:rsidRDefault="00B413E2" w:rsidP="006C46DC">
      <w:pPr>
        <w:rPr>
          <w:color w:val="000000"/>
          <w:sz w:val="23"/>
          <w:szCs w:val="23"/>
        </w:rPr>
      </w:pPr>
    </w:p>
    <w:p w:rsidR="00B413E2" w:rsidRDefault="00B413E2" w:rsidP="006C46DC">
      <w:pPr>
        <w:rPr>
          <w:color w:val="000000"/>
          <w:sz w:val="23"/>
          <w:szCs w:val="23"/>
        </w:rPr>
      </w:pPr>
    </w:p>
    <w:p w:rsidR="00B413E2" w:rsidRDefault="00B413E2" w:rsidP="006C46DC">
      <w:pPr>
        <w:rPr>
          <w:color w:val="000000"/>
          <w:sz w:val="23"/>
          <w:szCs w:val="23"/>
        </w:rPr>
      </w:pPr>
    </w:p>
    <w:p w:rsidR="00B413E2" w:rsidRDefault="00B413E2" w:rsidP="006C46DC">
      <w:pPr>
        <w:rPr>
          <w:color w:val="000000"/>
          <w:sz w:val="23"/>
          <w:szCs w:val="23"/>
        </w:rPr>
      </w:pPr>
    </w:p>
    <w:p w:rsidR="00B413E2" w:rsidRDefault="00B413E2" w:rsidP="006C46DC">
      <w:pPr>
        <w:rPr>
          <w:color w:val="000000"/>
          <w:sz w:val="23"/>
          <w:szCs w:val="23"/>
        </w:rPr>
      </w:pPr>
    </w:p>
    <w:p w:rsidR="00B413E2" w:rsidRDefault="00B413E2" w:rsidP="006C46DC">
      <w:pPr>
        <w:rPr>
          <w:color w:val="000000"/>
          <w:sz w:val="23"/>
          <w:szCs w:val="23"/>
        </w:rPr>
      </w:pPr>
    </w:p>
    <w:p w:rsidR="00B413E2" w:rsidRDefault="00B413E2" w:rsidP="006C46DC">
      <w:pPr>
        <w:rPr>
          <w:color w:val="000000"/>
          <w:sz w:val="23"/>
          <w:szCs w:val="23"/>
        </w:rPr>
      </w:pPr>
    </w:p>
    <w:p w:rsidR="00B413E2" w:rsidRDefault="00B413E2" w:rsidP="006C46DC">
      <w:pPr>
        <w:rPr>
          <w:color w:val="000000"/>
          <w:sz w:val="23"/>
          <w:szCs w:val="23"/>
        </w:rPr>
      </w:pPr>
    </w:p>
    <w:p w:rsidR="00B413E2" w:rsidRDefault="00B413E2" w:rsidP="006C46DC">
      <w:pPr>
        <w:rPr>
          <w:color w:val="000000"/>
          <w:sz w:val="23"/>
          <w:szCs w:val="23"/>
        </w:rPr>
      </w:pPr>
    </w:p>
    <w:p w:rsidR="00B413E2" w:rsidRDefault="00B413E2" w:rsidP="006C46DC">
      <w:pPr>
        <w:rPr>
          <w:color w:val="000000"/>
          <w:sz w:val="23"/>
          <w:szCs w:val="23"/>
        </w:rPr>
      </w:pPr>
    </w:p>
    <w:p w:rsidR="00B413E2" w:rsidRDefault="00B413E2" w:rsidP="006C46DC">
      <w:pPr>
        <w:rPr>
          <w:color w:val="000000"/>
          <w:sz w:val="23"/>
          <w:szCs w:val="23"/>
        </w:rPr>
      </w:pPr>
    </w:p>
    <w:p w:rsidR="00B413E2" w:rsidRDefault="00B413E2" w:rsidP="006C46DC">
      <w:pPr>
        <w:rPr>
          <w:color w:val="000000"/>
          <w:sz w:val="23"/>
          <w:szCs w:val="23"/>
        </w:rPr>
      </w:pPr>
    </w:p>
    <w:p w:rsidR="00B413E2" w:rsidRDefault="00B413E2" w:rsidP="006C46DC">
      <w:pPr>
        <w:rPr>
          <w:color w:val="000000"/>
          <w:sz w:val="23"/>
          <w:szCs w:val="23"/>
        </w:rPr>
      </w:pPr>
    </w:p>
    <w:p w:rsidR="00B413E2" w:rsidRDefault="00B413E2" w:rsidP="006C46DC">
      <w:pPr>
        <w:rPr>
          <w:color w:val="000000"/>
          <w:sz w:val="23"/>
          <w:szCs w:val="23"/>
        </w:rPr>
      </w:pPr>
    </w:p>
    <w:p w:rsidR="00B413E2" w:rsidRDefault="00B413E2" w:rsidP="006C46DC">
      <w:pPr>
        <w:rPr>
          <w:color w:val="000000"/>
          <w:sz w:val="23"/>
          <w:szCs w:val="23"/>
        </w:rPr>
      </w:pPr>
    </w:p>
    <w:p w:rsidR="00E94E8C" w:rsidRDefault="00E94E8C" w:rsidP="006C46DC">
      <w:pPr>
        <w:rPr>
          <w:color w:val="000000"/>
          <w:sz w:val="23"/>
          <w:szCs w:val="23"/>
        </w:rPr>
      </w:pPr>
    </w:p>
    <w:p w:rsidR="006C46DC" w:rsidRPr="00B82CE5" w:rsidRDefault="006C46DC" w:rsidP="006C46DC">
      <w:pPr>
        <w:rPr>
          <w:color w:val="000000"/>
          <w:sz w:val="23"/>
          <w:szCs w:val="23"/>
        </w:rPr>
      </w:pPr>
      <w:r>
        <w:rPr>
          <w:color w:val="000000"/>
          <w:sz w:val="23"/>
          <w:szCs w:val="23"/>
        </w:rPr>
        <w:lastRenderedPageBreak/>
        <w:t xml:space="preserve">Moreover, Chris Sparks (University of Liverpool, UK) gave an oral presentation about </w:t>
      </w:r>
      <w:r w:rsidR="004B3BB7">
        <w:rPr>
          <w:color w:val="000000"/>
          <w:sz w:val="23"/>
          <w:szCs w:val="23"/>
        </w:rPr>
        <w:t xml:space="preserve">data from </w:t>
      </w:r>
      <w:r>
        <w:rPr>
          <w:color w:val="000000"/>
          <w:sz w:val="23"/>
          <w:szCs w:val="23"/>
        </w:rPr>
        <w:t>the METEOR database entitled ‘O</w:t>
      </w:r>
      <w:r w:rsidRPr="006C46DC">
        <w:rPr>
          <w:color w:val="000000"/>
          <w:sz w:val="23"/>
          <w:szCs w:val="23"/>
        </w:rPr>
        <w:t xml:space="preserve">besity </w:t>
      </w:r>
      <w:r>
        <w:rPr>
          <w:color w:val="000000"/>
          <w:sz w:val="23"/>
          <w:szCs w:val="23"/>
        </w:rPr>
        <w:t xml:space="preserve">and disease activity in a large </w:t>
      </w:r>
      <w:r w:rsidRPr="006C46DC">
        <w:rPr>
          <w:color w:val="000000"/>
          <w:sz w:val="23"/>
          <w:szCs w:val="23"/>
        </w:rPr>
        <w:t>international rheumatoid arthritis cohort</w:t>
      </w:r>
      <w:r>
        <w:rPr>
          <w:color w:val="000000"/>
          <w:sz w:val="23"/>
          <w:szCs w:val="23"/>
        </w:rPr>
        <w:t>’ on Friday (</w:t>
      </w:r>
      <w:r w:rsidRPr="006C46DC">
        <w:rPr>
          <w:color w:val="000000"/>
          <w:sz w:val="23"/>
          <w:szCs w:val="23"/>
        </w:rPr>
        <w:t>OP0196</w:t>
      </w:r>
      <w:r>
        <w:rPr>
          <w:color w:val="000000"/>
          <w:sz w:val="23"/>
          <w:szCs w:val="23"/>
        </w:rPr>
        <w:t>). He and his colleagues</w:t>
      </w:r>
      <w:r w:rsidR="00B82CE5">
        <w:rPr>
          <w:color w:val="000000"/>
          <w:sz w:val="23"/>
          <w:szCs w:val="23"/>
        </w:rPr>
        <w:t xml:space="preserve"> wanted to identify </w:t>
      </w:r>
      <w:r w:rsidRPr="00B82CE5">
        <w:rPr>
          <w:color w:val="000000"/>
          <w:sz w:val="23"/>
          <w:szCs w:val="23"/>
        </w:rPr>
        <w:t>whether BMI is associated with RA disease ac</w:t>
      </w:r>
      <w:r w:rsidR="00B82CE5">
        <w:rPr>
          <w:color w:val="000000"/>
          <w:sz w:val="23"/>
          <w:szCs w:val="23"/>
        </w:rPr>
        <w:t xml:space="preserve">tivity in </w:t>
      </w:r>
      <w:r w:rsidRPr="00B82CE5">
        <w:rPr>
          <w:color w:val="000000"/>
          <w:sz w:val="23"/>
          <w:szCs w:val="23"/>
        </w:rPr>
        <w:t>early and established RA</w:t>
      </w:r>
      <w:r w:rsidR="00B82CE5">
        <w:rPr>
          <w:color w:val="000000"/>
          <w:sz w:val="23"/>
          <w:szCs w:val="23"/>
        </w:rPr>
        <w:t xml:space="preserve"> in the METEOR database. They found that o</w:t>
      </w:r>
      <w:r w:rsidRPr="00B82CE5">
        <w:rPr>
          <w:color w:val="000000"/>
          <w:sz w:val="23"/>
          <w:szCs w:val="23"/>
        </w:rPr>
        <w:t>bese patients with RA have higher DAS28 scores, with significantly</w:t>
      </w:r>
      <w:r w:rsidR="00B82CE5">
        <w:rPr>
          <w:color w:val="000000"/>
          <w:sz w:val="23"/>
          <w:szCs w:val="23"/>
        </w:rPr>
        <w:t xml:space="preserve"> </w:t>
      </w:r>
      <w:r w:rsidRPr="00B82CE5">
        <w:rPr>
          <w:color w:val="000000"/>
          <w:sz w:val="23"/>
          <w:szCs w:val="23"/>
        </w:rPr>
        <w:t xml:space="preserve">increased levels of ESR, </w:t>
      </w:r>
      <w:r w:rsidR="00B82CE5">
        <w:rPr>
          <w:color w:val="000000"/>
          <w:sz w:val="23"/>
          <w:szCs w:val="23"/>
        </w:rPr>
        <w:t>tender joint count</w:t>
      </w:r>
      <w:r w:rsidRPr="00B82CE5">
        <w:rPr>
          <w:color w:val="000000"/>
          <w:sz w:val="23"/>
          <w:szCs w:val="23"/>
        </w:rPr>
        <w:t xml:space="preserve"> and </w:t>
      </w:r>
      <w:r w:rsidR="007D1559">
        <w:rPr>
          <w:color w:val="000000"/>
          <w:sz w:val="23"/>
          <w:szCs w:val="23"/>
        </w:rPr>
        <w:t>patient</w:t>
      </w:r>
      <w:r w:rsidR="007D1559" w:rsidRPr="00B82CE5">
        <w:rPr>
          <w:color w:val="000000"/>
          <w:sz w:val="23"/>
          <w:szCs w:val="23"/>
        </w:rPr>
        <w:t xml:space="preserve"> </w:t>
      </w:r>
      <w:r w:rsidRPr="00B82CE5">
        <w:rPr>
          <w:color w:val="000000"/>
          <w:sz w:val="23"/>
          <w:szCs w:val="23"/>
        </w:rPr>
        <w:t>VAS scores</w:t>
      </w:r>
      <w:r w:rsidR="007D1559">
        <w:rPr>
          <w:color w:val="000000"/>
          <w:sz w:val="23"/>
          <w:szCs w:val="23"/>
        </w:rPr>
        <w:t xml:space="preserve"> for global health</w:t>
      </w:r>
      <w:r w:rsidRPr="00B82CE5">
        <w:rPr>
          <w:color w:val="000000"/>
          <w:sz w:val="23"/>
          <w:szCs w:val="23"/>
        </w:rPr>
        <w:t>. These observations were</w:t>
      </w:r>
      <w:r w:rsidR="00B82CE5">
        <w:rPr>
          <w:color w:val="000000"/>
          <w:sz w:val="23"/>
          <w:szCs w:val="23"/>
        </w:rPr>
        <w:t xml:space="preserve"> </w:t>
      </w:r>
      <w:r w:rsidRPr="00B82CE5">
        <w:rPr>
          <w:color w:val="000000"/>
          <w:sz w:val="23"/>
          <w:szCs w:val="23"/>
        </w:rPr>
        <w:t>similar for both e</w:t>
      </w:r>
      <w:r w:rsidR="007D1559">
        <w:rPr>
          <w:color w:val="000000"/>
          <w:sz w:val="23"/>
          <w:szCs w:val="23"/>
        </w:rPr>
        <w:t xml:space="preserve">arly </w:t>
      </w:r>
      <w:r w:rsidRPr="00B82CE5">
        <w:rPr>
          <w:color w:val="000000"/>
          <w:sz w:val="23"/>
          <w:szCs w:val="23"/>
        </w:rPr>
        <w:t xml:space="preserve">and established RA </w:t>
      </w:r>
      <w:r w:rsidR="007D1559">
        <w:rPr>
          <w:color w:val="000000"/>
          <w:sz w:val="23"/>
          <w:szCs w:val="23"/>
        </w:rPr>
        <w:t>patients</w:t>
      </w:r>
      <w:r w:rsidRPr="00B82CE5">
        <w:rPr>
          <w:color w:val="000000"/>
          <w:sz w:val="23"/>
          <w:szCs w:val="23"/>
        </w:rPr>
        <w:t xml:space="preserve">. </w:t>
      </w:r>
      <w:r w:rsidR="007D1559" w:rsidRPr="007A7CA1">
        <w:rPr>
          <w:color w:val="000000"/>
          <w:sz w:val="23"/>
          <w:szCs w:val="23"/>
        </w:rPr>
        <w:t>In treat-to-target regimes this may have important implications for treatment that o</w:t>
      </w:r>
      <w:r w:rsidR="007D1559">
        <w:rPr>
          <w:color w:val="000000"/>
          <w:sz w:val="23"/>
          <w:szCs w:val="23"/>
        </w:rPr>
        <w:t>bese patients may be receiving. Therefore, they conclude that t</w:t>
      </w:r>
      <w:r w:rsidRPr="00B82CE5">
        <w:rPr>
          <w:color w:val="000000"/>
          <w:sz w:val="23"/>
          <w:szCs w:val="23"/>
        </w:rPr>
        <w:t>hese findings may provide</w:t>
      </w:r>
      <w:r w:rsidR="00B82CE5">
        <w:rPr>
          <w:color w:val="000000"/>
          <w:sz w:val="23"/>
          <w:szCs w:val="23"/>
        </w:rPr>
        <w:t xml:space="preserve"> </w:t>
      </w:r>
      <w:r w:rsidRPr="00B82CE5">
        <w:rPr>
          <w:color w:val="000000"/>
          <w:sz w:val="23"/>
          <w:szCs w:val="23"/>
        </w:rPr>
        <w:t>an explanation for the inverse association observed between increasing BMI and</w:t>
      </w:r>
      <w:r w:rsidR="00B82CE5">
        <w:rPr>
          <w:color w:val="000000"/>
          <w:sz w:val="23"/>
          <w:szCs w:val="23"/>
        </w:rPr>
        <w:t xml:space="preserve"> </w:t>
      </w:r>
      <w:r w:rsidR="007D1559">
        <w:rPr>
          <w:color w:val="000000"/>
          <w:sz w:val="23"/>
          <w:szCs w:val="23"/>
        </w:rPr>
        <w:t>radiographic joint damage</w:t>
      </w:r>
      <w:r w:rsidRPr="00B82CE5">
        <w:rPr>
          <w:color w:val="000000"/>
          <w:sz w:val="23"/>
          <w:szCs w:val="23"/>
        </w:rPr>
        <w:t xml:space="preserve"> if DAS28 is used as a treatment target.</w:t>
      </w:r>
    </w:p>
    <w:p w:rsidR="00D448DB" w:rsidRDefault="00D448DB" w:rsidP="00D448DB">
      <w:pPr>
        <w:rPr>
          <w:color w:val="000000"/>
          <w:sz w:val="23"/>
          <w:szCs w:val="23"/>
        </w:rPr>
      </w:pPr>
    </w:p>
    <w:p w:rsidR="00D448DB" w:rsidRDefault="00D448DB" w:rsidP="00D448DB"/>
    <w:p w:rsidR="007A7CA1" w:rsidRDefault="007A7CA1" w:rsidP="00D448DB">
      <w:r w:rsidRPr="007A7CA1">
        <w:rPr>
          <w:noProof/>
          <w:lang w:eastAsia="en-GB"/>
        </w:rPr>
        <w:drawing>
          <wp:inline distT="0" distB="0" distL="0" distR="0" wp14:anchorId="76137CD4" wp14:editId="64A8CBE5">
            <wp:extent cx="2633472" cy="1975105"/>
            <wp:effectExtent l="0" t="0" r="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stretch>
                      <a:fillRect/>
                    </a:stretch>
                  </pic:blipFill>
                  <pic:spPr>
                    <a:xfrm>
                      <a:off x="0" y="0"/>
                      <a:ext cx="2636327" cy="1977246"/>
                    </a:xfrm>
                    <a:prstGeom prst="rect">
                      <a:avLst/>
                    </a:prstGeom>
                  </pic:spPr>
                </pic:pic>
              </a:graphicData>
            </a:graphic>
          </wp:inline>
        </w:drawing>
      </w:r>
      <w:r w:rsidR="00E94E8C" w:rsidRPr="007A7CA1">
        <w:rPr>
          <w:noProof/>
          <w:lang w:eastAsia="en-GB"/>
        </w:rPr>
        <w:drawing>
          <wp:inline distT="0" distB="0" distL="0" distR="0" wp14:anchorId="3AA30C33" wp14:editId="1C17CB9C">
            <wp:extent cx="2584705" cy="1938528"/>
            <wp:effectExtent l="0" t="0" r="6350" b="508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2585065" cy="1938798"/>
                    </a:xfrm>
                    <a:prstGeom prst="rect">
                      <a:avLst/>
                    </a:prstGeom>
                  </pic:spPr>
                </pic:pic>
              </a:graphicData>
            </a:graphic>
          </wp:inline>
        </w:drawing>
      </w:r>
    </w:p>
    <w:p w:rsidR="007A7CA1" w:rsidRDefault="007A7CA1" w:rsidP="00D448DB"/>
    <w:p w:rsidR="007A7CA1" w:rsidRPr="00620C38" w:rsidRDefault="007A7CA1" w:rsidP="00D448DB">
      <w:pPr>
        <w:rPr>
          <w:b/>
          <w:color w:val="000000"/>
          <w:sz w:val="24"/>
          <w:szCs w:val="23"/>
        </w:rPr>
      </w:pPr>
    </w:p>
    <w:p w:rsidR="00726ED8" w:rsidRPr="00726ED8" w:rsidRDefault="00726ED8" w:rsidP="00726ED8">
      <w:pPr>
        <w:rPr>
          <w:b/>
        </w:rPr>
      </w:pPr>
      <w:r w:rsidRPr="00726ED8">
        <w:rPr>
          <w:b/>
        </w:rPr>
        <w:t>Did you know</w:t>
      </w:r>
      <w:r>
        <w:rPr>
          <w:b/>
        </w:rPr>
        <w:t>...</w:t>
      </w:r>
    </w:p>
    <w:p w:rsidR="00726ED8" w:rsidRDefault="00726ED8" w:rsidP="00726ED8">
      <w:r>
        <w:t>…that we have data of over 36.000 RA patients stored in the METEOR database?</w:t>
      </w:r>
    </w:p>
    <w:p w:rsidR="00726ED8" w:rsidRDefault="00726ED8" w:rsidP="00726ED8">
      <w:r>
        <w:t>…that we have data of over 163.000 visits of RA patients?</w:t>
      </w:r>
    </w:p>
    <w:p w:rsidR="00726ED8" w:rsidRDefault="00726ED8" w:rsidP="00726ED8">
      <w:r>
        <w:t>…that these patients come from 32 different countries?</w:t>
      </w:r>
    </w:p>
    <w:p w:rsidR="00726ED8" w:rsidRDefault="00726ED8" w:rsidP="00726ED8">
      <w:r>
        <w:t>…that these numbers are still growing?</w:t>
      </w:r>
    </w:p>
    <w:p w:rsidR="00726ED8" w:rsidRDefault="00726ED8" w:rsidP="00726ED8">
      <w:r>
        <w:t xml:space="preserve">…that data on the various variants of the DAS are registered and calculated so that the DAS </w:t>
      </w:r>
      <w:r w:rsidR="00BE0CF4">
        <w:t xml:space="preserve">variant              </w:t>
      </w:r>
      <w:r>
        <w:t xml:space="preserve">that you prefer </w:t>
      </w:r>
      <w:r w:rsidR="00BE0CF4">
        <w:t>is available to you?</w:t>
      </w:r>
    </w:p>
    <w:p w:rsidR="00726ED8" w:rsidRDefault="00726ED8" w:rsidP="00D448DB">
      <w:r>
        <w:t xml:space="preserve">…that patients can login from </w:t>
      </w:r>
      <w:r w:rsidR="00BE0CF4">
        <w:t xml:space="preserve">their </w:t>
      </w:r>
      <w:r>
        <w:t>home</w:t>
      </w:r>
      <w:r w:rsidR="00BE0CF4">
        <w:t>s</w:t>
      </w:r>
      <w:r>
        <w:t xml:space="preserve"> to fill out their HAQ scores?</w:t>
      </w:r>
    </w:p>
    <w:p w:rsidR="004806EA" w:rsidRDefault="004806EA" w:rsidP="00D448DB">
      <w:r>
        <w:t>…that you can register co-morbidities of patients?</w:t>
      </w:r>
    </w:p>
    <w:p w:rsidR="00726ED8" w:rsidRDefault="00726ED8" w:rsidP="00D448DB">
      <w:r>
        <w:t>…that</w:t>
      </w:r>
      <w:r w:rsidR="00BE0CF4">
        <w:t xml:space="preserve"> you can use the reports </w:t>
      </w:r>
      <w:r w:rsidR="00881455">
        <w:t xml:space="preserve">in the METEOR tool </w:t>
      </w:r>
      <w:r w:rsidR="00BE0CF4">
        <w:t>to benchmark your performance against the performance of other colleagues?</w:t>
      </w:r>
    </w:p>
    <w:p w:rsidR="00726ED8" w:rsidRDefault="00726ED8" w:rsidP="00726ED8">
      <w:r>
        <w:t xml:space="preserve">…that </w:t>
      </w:r>
      <w:r w:rsidR="00BE0CF4">
        <w:t>the</w:t>
      </w:r>
      <w:r>
        <w:t xml:space="preserve"> </w:t>
      </w:r>
      <w:r w:rsidR="00BE0CF4">
        <w:t>METEOR database can be used</w:t>
      </w:r>
      <w:r>
        <w:t xml:space="preserve"> to perform research?</w:t>
      </w:r>
    </w:p>
    <w:p w:rsidR="00726ED8" w:rsidRDefault="00726ED8" w:rsidP="00D448DB">
      <w:pPr>
        <w:rPr>
          <w:b/>
          <w:color w:val="000000"/>
          <w:sz w:val="24"/>
          <w:szCs w:val="23"/>
        </w:rPr>
      </w:pPr>
      <w:r>
        <w:t xml:space="preserve">…that </w:t>
      </w:r>
      <w:r w:rsidRPr="00726ED8">
        <w:rPr>
          <w:b/>
        </w:rPr>
        <w:t>you</w:t>
      </w:r>
      <w:r>
        <w:t xml:space="preserve"> can perform this research?</w:t>
      </w:r>
    </w:p>
    <w:p w:rsidR="00726ED8" w:rsidRDefault="00726ED8" w:rsidP="00D448DB">
      <w:pPr>
        <w:rPr>
          <w:b/>
          <w:color w:val="000000"/>
          <w:sz w:val="24"/>
          <w:szCs w:val="23"/>
        </w:rPr>
      </w:pPr>
    </w:p>
    <w:p w:rsidR="007A7CA1" w:rsidRPr="00620C38" w:rsidRDefault="00620C38" w:rsidP="00D448DB">
      <w:pPr>
        <w:rPr>
          <w:b/>
          <w:color w:val="000000"/>
          <w:sz w:val="24"/>
          <w:szCs w:val="23"/>
        </w:rPr>
      </w:pPr>
      <w:r w:rsidRPr="00620C38">
        <w:rPr>
          <w:b/>
          <w:color w:val="000000"/>
          <w:sz w:val="24"/>
          <w:szCs w:val="23"/>
        </w:rPr>
        <w:t>Call for research proposals</w:t>
      </w:r>
    </w:p>
    <w:p w:rsidR="00CD5A32" w:rsidRDefault="00CD5A32" w:rsidP="00620C38">
      <w:r>
        <w:rPr>
          <w:lang w:eastAsia="nl-NL"/>
        </w:rPr>
        <w:t>Just like previous years</w:t>
      </w:r>
      <w:r>
        <w:t xml:space="preserve">, the Merit Foundation will again </w:t>
      </w:r>
      <w:r>
        <w:rPr>
          <w:lang w:eastAsia="nl-NL"/>
        </w:rPr>
        <w:t>award research projects conducted on existing data in the METEOR database.</w:t>
      </w:r>
      <w:r>
        <w:t xml:space="preserve"> </w:t>
      </w:r>
      <w:r w:rsidR="00620C38">
        <w:t xml:space="preserve">If you are interested in submitting a research project, </w:t>
      </w:r>
      <w:r>
        <w:t xml:space="preserve">please click on </w:t>
      </w:r>
      <w:r w:rsidRPr="00CD5A32">
        <w:rPr>
          <w:i/>
        </w:rPr>
        <w:t>this link</w:t>
      </w:r>
      <w:r>
        <w:t xml:space="preserve"> to read about the details regarding the submission of a research proposal. P</w:t>
      </w:r>
      <w:r w:rsidR="00620C38">
        <w:t xml:space="preserve">lease notice that proposals should be submitted </w:t>
      </w:r>
      <w:r w:rsidR="00620C38">
        <w:rPr>
          <w:u w:val="single"/>
        </w:rPr>
        <w:t>no later than October 20</w:t>
      </w:r>
      <w:r w:rsidR="00620C38">
        <w:rPr>
          <w:u w:val="single"/>
          <w:vertAlign w:val="superscript"/>
        </w:rPr>
        <w:t>th</w:t>
      </w:r>
      <w:r w:rsidR="00620C38">
        <w:rPr>
          <w:u w:val="single"/>
        </w:rPr>
        <w:t xml:space="preserve"> 2014</w:t>
      </w:r>
      <w:r>
        <w:t>.</w:t>
      </w:r>
    </w:p>
    <w:p w:rsidR="00CD5A32" w:rsidRDefault="00CD5A32" w:rsidP="00620C38"/>
    <w:p w:rsidR="008052A5" w:rsidRDefault="00BE0CF4" w:rsidP="00620C38">
      <w:pPr>
        <w:rPr>
          <w:b/>
        </w:rPr>
      </w:pPr>
      <w:r>
        <w:rPr>
          <w:b/>
        </w:rPr>
        <w:t>How to…</w:t>
      </w:r>
    </w:p>
    <w:p w:rsidR="008052A5" w:rsidRDefault="00BE0CF4" w:rsidP="00620C38">
      <w:r>
        <w:t>I</w:t>
      </w:r>
      <w:r w:rsidR="008052A5">
        <w:t>t is possible to register the reason for switching/stopping medication in the METEOR tool</w:t>
      </w:r>
      <w:r>
        <w:t>.</w:t>
      </w:r>
      <w:r w:rsidR="008052A5">
        <w:t xml:space="preserve"> </w:t>
      </w:r>
      <w:r>
        <w:t xml:space="preserve">Below a step-by-step description of how to register these </w:t>
      </w:r>
      <w:r w:rsidR="00F15500">
        <w:t xml:space="preserve">switching/stopping </w:t>
      </w:r>
      <w:r>
        <w:t>reasons.</w:t>
      </w:r>
    </w:p>
    <w:p w:rsidR="00E94E8C" w:rsidRDefault="00E94E8C" w:rsidP="00620C38"/>
    <w:p w:rsidR="00E94E8C" w:rsidRDefault="00E94E8C" w:rsidP="00620C38">
      <w:r>
        <w:lastRenderedPageBreak/>
        <w:t>Step 1: go to the drug overview of the patient.</w:t>
      </w:r>
      <w:r>
        <w:rPr>
          <w:noProof/>
          <w:lang w:eastAsia="en-GB"/>
        </w:rPr>
        <w:drawing>
          <wp:inline distT="0" distB="0" distL="0" distR="0" wp14:anchorId="26182F6A" wp14:editId="08DFB221">
            <wp:extent cx="3781959" cy="3086175"/>
            <wp:effectExtent l="0" t="0" r="9525"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3779580" cy="3084234"/>
                    </a:xfrm>
                    <a:prstGeom prst="rect">
                      <a:avLst/>
                    </a:prstGeom>
                  </pic:spPr>
                </pic:pic>
              </a:graphicData>
            </a:graphic>
          </wp:inline>
        </w:drawing>
      </w:r>
    </w:p>
    <w:p w:rsidR="008052A5" w:rsidRDefault="008052A5" w:rsidP="00620C38"/>
    <w:p w:rsidR="008052A5" w:rsidRDefault="00E94E8C" w:rsidP="00620C38">
      <w:r>
        <w:t xml:space="preserve">Step 2: select the drug that needs to be changed by clicking on it. The drug will be marked yellow, and now you will be able to press the ‘change’ button. </w:t>
      </w:r>
    </w:p>
    <w:p w:rsidR="008052A5" w:rsidRDefault="00AC31C7" w:rsidP="00620C38">
      <w:r>
        <w:rPr>
          <w:noProof/>
          <w:lang w:eastAsia="en-GB"/>
        </w:rPr>
        <mc:AlternateContent>
          <mc:Choice Requires="wps">
            <w:drawing>
              <wp:anchor distT="0" distB="0" distL="114300" distR="114300" simplePos="0" relativeHeight="251661312" behindDoc="0" locked="0" layoutInCell="1" allowOverlap="1">
                <wp:simplePos x="0" y="0"/>
                <wp:positionH relativeFrom="column">
                  <wp:posOffset>1727200</wp:posOffset>
                </wp:positionH>
                <wp:positionV relativeFrom="paragraph">
                  <wp:posOffset>1458062</wp:posOffset>
                </wp:positionV>
                <wp:extent cx="570586" cy="270383"/>
                <wp:effectExtent l="0" t="0" r="20320" b="15875"/>
                <wp:wrapNone/>
                <wp:docPr id="14" name="Oval 14"/>
                <wp:cNvGraphicFramePr/>
                <a:graphic xmlns:a="http://schemas.openxmlformats.org/drawingml/2006/main">
                  <a:graphicData uri="http://schemas.microsoft.com/office/word/2010/wordprocessingShape">
                    <wps:wsp>
                      <wps:cNvSpPr/>
                      <wps:spPr>
                        <a:xfrm>
                          <a:off x="0" y="0"/>
                          <a:ext cx="570586" cy="270383"/>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id="Oval 14" o:spid="_x0000_s1026" style="position:absolute;margin-left:136pt;margin-top:114.8pt;width:44.95pt;height:21.3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NU3YlAIAAIQFAAAOAAAAZHJzL2Uyb0RvYy54bWysVMFu2zAMvQ/YPwi6r3bSpO2MOkXQIsOA&#10;Yi3WDj0rspQIkEVNUuJkXz9Kst1gLXYYloMiiuQjH03y+ubQarIXziswNZ2clZQIw6FRZlPTH8+r&#10;T1eU+MBMwzQYUdOj8PRm8fHDdWcrMYUt6EY4giDGV52t6TYEWxWF51vRMn8GVhhUSnAtCyi6TdE4&#10;1iF6q4tpWV4UHbjGOuDCe3y9y0q6SPhSCh4epPQiEF1TzC2k06VzHc9icc2qjWN2q3ifBvuHLFqm&#10;DAYdoe5YYGTn1BuoVnEHHmQ449AWIKXiInFANpPyDzZPW2ZF4oLF8XYsk/9/sPzb/tER1eC3m1Fi&#10;WIvf6GHPNEERa9NZX6HJk310veTxGokepGvjP1Igh1TP41hPcQiE4+P8spxfXVDCUTW9LM+vziNm&#10;8epsnQ9fBLQkXmoqtFbWR8asYvt7H7L1YBWfDayU1vjOKm3i6UGrJr4lwW3Wt9oRJFDT1arEXx/x&#10;xAzjR9cicsts0i0ctciw34XEimD+05RJ6kUxwjLOhQmTrNqyRuRo89NgsXujRyKrDQJGZIlZjtg9&#10;wGCZQQbszLu3j64itfLoXP4tsew8eqTIYMLo3CoD7j0Ajaz6yNl+KFIuTazSGpoj9ouDPEje8pXC&#10;T3fPfHhkDicHZwy3QXjAQ2roagr9jZItuF/vvUd7bGjUUtLhJNbU/9wxJyjRXw22+ufJbBZHNwmz&#10;+eUUBXeqWZ9qzK69Bfz6E9w7lqdrtA96uEoH7QsujWWMiipmOMauKQ9uEG5D3hC4drhYLpMZjqtl&#10;4d48WR7BY1VjXz4fXpizff8GbPxvMEztmx7OttHTwHIXQKrU4K917euNo54ap19LcZecysnqdXku&#10;fgMAAP//AwBQSwMEFAAGAAgAAAAhAGS90K7fAAAACwEAAA8AAABkcnMvZG93bnJldi54bWxMj8FO&#10;wzAQRO9I/IO1SL1Rpy4NNMSpaCUOwImCOG9jN4lqr6PYbQNfz8IFbrua0cybcjV6J052iF0gDbNp&#10;BsJSHUxHjYb3t8frOxAxIRl0gayGTxthVV1elFiYcKZXe9qmRnAIxQI1tCn1hZSxbq3HOA29Jdb2&#10;YfCY+B0aaQY8c7h3UmVZLj12xA0t9nbT2vqwPXrufVnfKPWh1ouD+9o8437Rm/Ck9eRqfLgHkeyY&#10;/szwg8/oUDHTLhzJROE0qFvFWxIfapmDYMc8ny1B7H4lBbIq5f8N1TcAAAD//wMAUEsBAi0AFAAG&#10;AAgAAAAhALaDOJL+AAAA4QEAABMAAAAAAAAAAAAAAAAAAAAAAFtDb250ZW50X1R5cGVzXS54bWxQ&#10;SwECLQAUAAYACAAAACEAOP0h/9YAAACUAQAACwAAAAAAAAAAAAAAAAAvAQAAX3JlbHMvLnJlbHNQ&#10;SwECLQAUAAYACAAAACEA+zVN2JQCAACEBQAADgAAAAAAAAAAAAAAAAAuAgAAZHJzL2Uyb0RvYy54&#10;bWxQSwECLQAUAAYACAAAACEAZL3Qrt8AAAALAQAADwAAAAAAAAAAAAAAAADuBAAAZHJzL2Rvd25y&#10;ZXYueG1sUEsFBgAAAAAEAAQA8wAAAPoFAAAAAA==&#10;" filled="f" strokecolor="red" strokeweight="2pt"/>
            </w:pict>
          </mc:Fallback>
        </mc:AlternateContent>
      </w:r>
      <w:r>
        <w:rPr>
          <w:noProof/>
          <w:lang w:eastAsia="en-GB"/>
        </w:rPr>
        <mc:AlternateContent>
          <mc:Choice Requires="wps">
            <w:drawing>
              <wp:anchor distT="0" distB="0" distL="114300" distR="114300" simplePos="0" relativeHeight="251662336" behindDoc="0" locked="0" layoutInCell="1" allowOverlap="1">
                <wp:simplePos x="0" y="0"/>
                <wp:positionH relativeFrom="column">
                  <wp:posOffset>3446272</wp:posOffset>
                </wp:positionH>
                <wp:positionV relativeFrom="paragraph">
                  <wp:posOffset>1216660</wp:posOffset>
                </wp:positionV>
                <wp:extent cx="504749" cy="109220"/>
                <wp:effectExtent l="19050" t="19050" r="10160" b="43180"/>
                <wp:wrapNone/>
                <wp:docPr id="15" name="Right Arrow 15"/>
                <wp:cNvGraphicFramePr/>
                <a:graphic xmlns:a="http://schemas.openxmlformats.org/drawingml/2006/main">
                  <a:graphicData uri="http://schemas.microsoft.com/office/word/2010/wordprocessingShape">
                    <wps:wsp>
                      <wps:cNvSpPr/>
                      <wps:spPr>
                        <a:xfrm flipH="1">
                          <a:off x="0" y="0"/>
                          <a:ext cx="504749" cy="109220"/>
                        </a:xfrm>
                        <a:prstGeom prst="rightArrow">
                          <a:avLst/>
                        </a:prstGeom>
                        <a:solidFill>
                          <a:srgbClr val="FF00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Right Arrow 15" o:spid="_x0000_s1026" type="#_x0000_t13" style="position:absolute;margin-left:271.35pt;margin-top:95.8pt;width:39.75pt;height:8.6pt;flip:x;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twR6nwIAAMEFAAAOAAAAZHJzL2Uyb0RvYy54bWysVE1vGyEQvVfqf0Dcm11bdtNYXkeWI7eV&#10;osRKUuWMWfAisUAH7LX76zuwH3HTqIeoe1gBM/OYecyb+fWx1uQgwCtrCjq6yCkRhttSmV1Bfzyt&#10;P32hxAdmSqatEQU9CU+vFx8/zBs3E2NbWV0KIAhi/KxxBa1CcLMs87wSNfMX1gmDRmmhZgG3sMtK&#10;YA2i1zob5/nnrLFQOrBceI+nN62RLhK+lIKHeym9CEQXFHML6Q/pv43/bDFnsx0wVynepcHekUXN&#10;lMFLB6gbFhjZg/oLqlYcrLcyXHBbZ1ZKxUWqAasZ5a+qeayYE6kWJMe7gSb//2D53WEDRJX4dlNK&#10;DKvxjR7UrgpkCWAbgqdIUeP8DD0f3Qa6ncdlrPcooSZSK/cNERIDWBM5JoJPA8HiGAjHw2k+uZxc&#10;UcLRNMqvxuP0AFkLE+Ec+PBV2JrERUEhZpISSdDscOsDJoABvWMM8larcq20ThvYbVcayIHhi6/X&#10;OX6xAgz5w02b90UiTgzNIiMtB2kVTlpEQG0ehEQ6sdZxSjk1shgSYpwLE1qifMVK0eY5PU8ztn6M&#10;SEknwIgssb4BuwPoPVuQHruttvOPoSLpYAjO/5VYGzxEpJutCUNwrYyFtwA0VtXd3Pr3JLXURJa2&#10;tjxhs4FtVegdXyt85lvmw4YByg4FiqMk3ONPatsU1HYrSioLv946j/6oBrRS0qCMC+p/7hkISvR3&#10;gzq5Gk0mUfdpM5leYscROLdszy1mX68s9s0Ih5bjaRn9g+6XEmz9jBNnGW9FEzMc7y4oD9BvVqEd&#10;LzizuFgukxtq3bFwax4d72USG/jp+MzAdb0eUCR3tpc8m71q9tY3voexy32wUiUlvPDa8Y1zIjVO&#10;N9PiIDrfJ6+Xybv4DQAA//8DAFBLAwQUAAYACAAAACEAvYvi3+IAAAALAQAADwAAAGRycy9kb3du&#10;cmV2LnhtbEyPQUvDQBCF74L/YRnBm9100ZjGbIoootAithXF2yYZk2B2Nma3TfrvHU96HN7He99k&#10;y8l24oCDbx1pmM8iEEilq1qqNbzuHi4SED4YqkznCDUc0cMyPz3JTFq5kTZ42IZacAn51GhoQuhT&#10;KX3ZoDV+5nokzj7dYE3gc6hlNZiRy20nVRTF0pqWeKExPd41WH5t91bDx73q12NZJ9Pj8+5t/b5a&#10;fT+9FFqfn023NyACTuEPhl99VoecnQq3p8qLTsPVpbpmlIPFPAbBRKyUAlFoUFGSgMwz+f+H/AcA&#10;AP//AwBQSwECLQAUAAYACAAAACEAtoM4kv4AAADhAQAAEwAAAAAAAAAAAAAAAAAAAAAAW0NvbnRl&#10;bnRfVHlwZXNdLnhtbFBLAQItABQABgAIAAAAIQA4/SH/1gAAAJQBAAALAAAAAAAAAAAAAAAAAC8B&#10;AABfcmVscy8ucmVsc1BLAQItABQABgAIAAAAIQCTtwR6nwIAAMEFAAAOAAAAAAAAAAAAAAAAAC4C&#10;AABkcnMvZTJvRG9jLnhtbFBLAQItABQABgAIAAAAIQC9i+Lf4gAAAAsBAAAPAAAAAAAAAAAAAAAA&#10;APkEAABkcnMvZG93bnJldi54bWxQSwUGAAAAAAQABADzAAAACAYAAAAA&#10;" adj="19263" fillcolor="red" strokecolor="red" strokeweight="2pt"/>
            </w:pict>
          </mc:Fallback>
        </mc:AlternateContent>
      </w:r>
      <w:r w:rsidR="008052A5">
        <w:rPr>
          <w:noProof/>
          <w:lang w:eastAsia="en-GB"/>
        </w:rPr>
        <w:drawing>
          <wp:inline distT="0" distB="0" distL="0" distR="0" wp14:anchorId="68A2A142" wp14:editId="42114B73">
            <wp:extent cx="3823941" cy="3118800"/>
            <wp:effectExtent l="0" t="0" r="5715" b="571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tretch>
                      <a:fillRect/>
                    </a:stretch>
                  </pic:blipFill>
                  <pic:spPr>
                    <a:xfrm>
                      <a:off x="0" y="0"/>
                      <a:ext cx="3827779" cy="3121930"/>
                    </a:xfrm>
                    <a:prstGeom prst="rect">
                      <a:avLst/>
                    </a:prstGeom>
                  </pic:spPr>
                </pic:pic>
              </a:graphicData>
            </a:graphic>
          </wp:inline>
        </w:drawing>
      </w:r>
    </w:p>
    <w:p w:rsidR="00E94E8C" w:rsidRDefault="00E94E8C" w:rsidP="00E94E8C"/>
    <w:p w:rsidR="00E94E8C" w:rsidRDefault="00E94E8C">
      <w:pPr>
        <w:spacing w:line="276" w:lineRule="auto"/>
      </w:pPr>
      <w:r>
        <w:br w:type="page"/>
      </w:r>
    </w:p>
    <w:p w:rsidR="00E94E8C" w:rsidRDefault="00E94E8C" w:rsidP="00620C38">
      <w:r>
        <w:lastRenderedPageBreak/>
        <w:t>Step 3: if you click on the ‘change’ button, the following menu will appear.</w:t>
      </w:r>
    </w:p>
    <w:p w:rsidR="008052A5" w:rsidRDefault="004117DE" w:rsidP="00620C38">
      <w:r>
        <w:rPr>
          <w:noProof/>
          <w:lang w:eastAsia="en-GB"/>
        </w:rPr>
        <mc:AlternateContent>
          <mc:Choice Requires="wps">
            <w:drawing>
              <wp:anchor distT="0" distB="0" distL="114300" distR="114300" simplePos="0" relativeHeight="251666432" behindDoc="0" locked="0" layoutInCell="1" allowOverlap="1" wp14:anchorId="2C8858E4" wp14:editId="05C6DBB4">
                <wp:simplePos x="0" y="0"/>
                <wp:positionH relativeFrom="column">
                  <wp:posOffset>196850</wp:posOffset>
                </wp:positionH>
                <wp:positionV relativeFrom="paragraph">
                  <wp:posOffset>2593975</wp:posOffset>
                </wp:positionV>
                <wp:extent cx="636905" cy="109220"/>
                <wp:effectExtent l="0" t="19050" r="29845" b="43180"/>
                <wp:wrapNone/>
                <wp:docPr id="20" name="Right Arrow 20"/>
                <wp:cNvGraphicFramePr/>
                <a:graphic xmlns:a="http://schemas.openxmlformats.org/drawingml/2006/main">
                  <a:graphicData uri="http://schemas.microsoft.com/office/word/2010/wordprocessingShape">
                    <wps:wsp>
                      <wps:cNvSpPr/>
                      <wps:spPr>
                        <a:xfrm>
                          <a:off x="0" y="0"/>
                          <a:ext cx="636905" cy="109220"/>
                        </a:xfrm>
                        <a:prstGeom prst="rightArrow">
                          <a:avLst/>
                        </a:prstGeom>
                        <a:solidFill>
                          <a:srgbClr val="FF00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mv="urn:schemas-microsoft-com:mac:vml" xmlns:mo="http://schemas.microsoft.com/office/mac/office/2008/main">
            <w:pict>
              <v:shape id="Right Arrow 20" o:spid="_x0000_s1026" type="#_x0000_t13" style="position:absolute;margin-left:15.5pt;margin-top:204.25pt;width:50.15pt;height:8.6pt;z-index:2516664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O9aulwIAALcFAAAOAAAAZHJzL2Uyb0RvYy54bWysVE1v2zAMvQ/YfxB0X+1kbbcGdYqgRYYB&#10;RRu0HXpWZDkWIIsapcTJfv0o+aNZV+xQLAeFEslH8pnk5dW+MWyn0GuwBZ+c5JwpK6HUdlPwH0/L&#10;T18580HYUhiwquAH5fnV/OOHy9bN1BRqMKVCRiDWz1pX8DoEN8syL2vVCH8CTllSVoCNCHTFTVai&#10;aAm9Mdk0z8+zFrB0CFJ5T683nZLPE35VKRnuq8qrwEzBKbeQTkznOp7Z/FLMNihcrWWfhnhHFo3Q&#10;loKOUDciCLZF/RdUoyWChyqcSGgyqCotVaqBqpnkr6p5rIVTqRYix7uRJv//YOXdboVMlwWfEj1W&#10;NPSNHvSmDmyBCC2jV6KodX5Glo9uhf3Nkxjr3VfYxH+qhO0TrYeRVrUPTNLj+efzi/yMM0mqSX4x&#10;7TCzF2eHPnxT0LAoFBxj/BQ+USp2tz5QWHIYDGNED0aXS21MuuBmfW2Q7QR95+Uyp1/Mm1z+MDP2&#10;fZ6EE12zyENXeZLCwagIaOyDqohEqnWaUk7tq8aEhJTKhkmnqkWpujzPjtOMDR89UtIJMCJXVN+I&#10;3QMMlh3IgN1V29tHV5W6f3TO/5VY5zx6pMhgw+jcaAv4FoChqvrInf1AUkdNZGkN5YFaDKGbPe/k&#10;UtNnvhU+rATSsFHf0QIJ93RUBtqCQy9xVgP+eus92tMMkJazloa34P7nVqDizHy3NB0Xk9PTOO3p&#10;cnr2JfY2HmvWxxq7ba6B+mZCq8rJJEb7YAaxQmieac8sYlRSCSspdsFlwOFyHbqlQptKqsUimdGE&#10;OxFu7aOTETyyGhv4af8s0PW9HmhI7mAYdDF71eydbfS0sNgGqHSahBdee75pO6TG6TdZXD/H92T1&#10;sm/nvwEAAP//AwBQSwMEFAAGAAgAAAAhAE6OWd7iAAAACgEAAA8AAABkcnMvZG93bnJldi54bWxM&#10;j0FLw0AQhe+C/2EZwUuxu2msLTGbIoIgIljbgnqbZsckNDsbstsm/nu3Jz2+eY8338tXo23FiXrf&#10;ONaQTBUI4tKZhisNu+3TzRKED8gGW8ek4Yc8rIrLixwz4wZ+p9MmVCKWsM9QQx1Cl0npy5os+qnr&#10;iKP37XqLIcq+kqbHIZbbVs6UupMWG44fauzosabysDlaDZ+TNW3fFs8vH9XrGodup77GyUHr66vx&#10;4R5EoDH8heGMH9GhiEx7d2TjRashTeKUoOFWLecgzoE0SUHs42U2X4Ascvl/QvELAAD//wMAUEsB&#10;Ai0AFAAGAAgAAAAhALaDOJL+AAAA4QEAABMAAAAAAAAAAAAAAAAAAAAAAFtDb250ZW50X1R5cGVz&#10;XS54bWxQSwECLQAUAAYACAAAACEAOP0h/9YAAACUAQAACwAAAAAAAAAAAAAAAAAvAQAAX3JlbHMv&#10;LnJlbHNQSwECLQAUAAYACAAAACEAdzvWrpcCAAC3BQAADgAAAAAAAAAAAAAAAAAuAgAAZHJzL2Uy&#10;b0RvYy54bWxQSwECLQAUAAYACAAAACEATo5Z3uIAAAAKAQAADwAAAAAAAAAAAAAAAADxBAAAZHJz&#10;L2Rvd25yZXYueG1sUEsFBgAAAAAEAAQA8wAAAAAGAAAAAA==&#10;" adj="19748" fillcolor="red" strokecolor="red" strokeweight="2pt"/>
            </w:pict>
          </mc:Fallback>
        </mc:AlternateContent>
      </w:r>
      <w:r>
        <w:rPr>
          <w:noProof/>
          <w:lang w:eastAsia="en-GB"/>
        </w:rPr>
        <mc:AlternateContent>
          <mc:Choice Requires="wps">
            <w:drawing>
              <wp:anchor distT="0" distB="0" distL="114300" distR="114300" simplePos="0" relativeHeight="251663360" behindDoc="0" locked="0" layoutInCell="1" allowOverlap="1" wp14:anchorId="38E736B2" wp14:editId="192A2E3F">
                <wp:simplePos x="0" y="0"/>
                <wp:positionH relativeFrom="column">
                  <wp:posOffset>833933</wp:posOffset>
                </wp:positionH>
                <wp:positionV relativeFrom="paragraph">
                  <wp:posOffset>1292225</wp:posOffset>
                </wp:positionV>
                <wp:extent cx="2216505" cy="1799539"/>
                <wp:effectExtent l="0" t="0" r="12700" b="10795"/>
                <wp:wrapNone/>
                <wp:docPr id="17" name="Rectangle 17"/>
                <wp:cNvGraphicFramePr/>
                <a:graphic xmlns:a="http://schemas.openxmlformats.org/drawingml/2006/main">
                  <a:graphicData uri="http://schemas.microsoft.com/office/word/2010/wordprocessingShape">
                    <wps:wsp>
                      <wps:cNvSpPr/>
                      <wps:spPr>
                        <a:xfrm>
                          <a:off x="0" y="0"/>
                          <a:ext cx="2216505" cy="1799539"/>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mv="urn:schemas-microsoft-com:mac:vml" xmlns:mo="http://schemas.microsoft.com/office/mac/office/2008/main">
            <w:pict>
              <v:rect id="Rectangle 17" o:spid="_x0000_s1026" style="position:absolute;margin-left:65.65pt;margin-top:101.75pt;width:174.55pt;height:141.7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3iORlwIAAIgFAAAOAAAAZHJzL2Uyb0RvYy54bWysVMFu2zAMvQ/YPwi6r7azpl2MOkXQIsOA&#10;oivaDj0rshQbkEVNUuJkXz9Kst2gK3YY5oMsiuSj+ETy6vrQKbIX1rWgK1qc5ZQIzaFu9baiP57X&#10;n75Q4jzTNVOgRUWPwtHr5ccPV70pxQwaULWwBEG0K3tT0cZ7U2aZ443omDsDIzQqJdiOeRTtNqst&#10;6xG9U9kszy+yHmxtLHDhHJ7eJiVdRnwpBfffpXTCE1VRvJuPq43rJqzZ8oqVW8tM0/LhGuwfbtGx&#10;VmPQCeqWeUZ2tv0Dqmu5BQfSn3HoMpCy5SLmgNkU+ZtsnhpmRMwFyXFmosn9P1h+v3+wpK3x7S4p&#10;0azDN3pE1pjeKkHwDAnqjSvR7sk82EFyuA3ZHqTtwh/zIIdI6nEiVRw84Xg4mxUX83xOCUddcblY&#10;zD8vAmr26m6s818FdCRsKmoxfiST7e+cT6ajSYimYd0qheesVDqsDlRbh7Mo2O3mRlmyZ/jk63WO&#10;3xDuxAyDB9cspJaSiTt/VCLBPgqJrITrx5vEehQTLONcaF8kVcNqkaLNT4OFCg4eMVOlETAgS7zl&#10;hD0AjJYJZMROeQ/2wVXEcp6c879dLDlPHjEyaD85d60G+x6AwqyGyMl+JClRE1jaQH3EmrGQmskZ&#10;vm7x3e6Y8w/MYvdgn+FE8N9xkQr6isKwo6QB++u982CPRY1aSnrsxoq6nztmBSXqm8ZyXxTn56F9&#10;o3A+v5yhYE81m1ON3nU3gK9f4OwxPG6DvVfjVlroXnBwrEJUVDHNMXZFubejcOPTlMDRw8VqFc2w&#10;ZQ3zd/rJ8AAeWA11+Xx4YdYMxeux7u9h7FxWvqnhZBs8Nax2HmQbC/yV14FvbPdYOMNoCvPkVI5W&#10;rwN0+RsAAP//AwBQSwMEFAAGAAgAAAAhAKyEC+3gAAAACwEAAA8AAABkcnMvZG93bnJldi54bWxM&#10;j7FOwzAQhnck3sE6JBZE7TYlCiFOBZXowFCJ0qWbEx9J1NiObKcJb891gu1+3a/vvis2s+nZBX3o&#10;nJWwXAhgaGunO9tIOH69P2bAQlRWq95ZlPCDATbl7U2hcu0m+4mXQ2wYQWzIlYQ2xiHnPNQtGhUW&#10;bkBLu2/njYoUfcO1VxPBTc9XQqTcqM7ShVYNuG2xPh9GI6Hanfw2e0t2cXxICX1uPnA/SXl/N7++&#10;AIs4x78yXPVJHUpyqtxodWA95WSZUFXCSiRPwKixzsQaWHUd0mfgZcH//1D+AgAA//8DAFBLAQIt&#10;ABQABgAIAAAAIQC2gziS/gAAAOEBAAATAAAAAAAAAAAAAAAAAAAAAABbQ29udGVudF9UeXBlc10u&#10;eG1sUEsBAi0AFAAGAAgAAAAhADj9If/WAAAAlAEAAAsAAAAAAAAAAAAAAAAALwEAAF9yZWxzLy5y&#10;ZWxzUEsBAi0AFAAGAAgAAAAhAAPeI5GXAgAAiAUAAA4AAAAAAAAAAAAAAAAALgIAAGRycy9lMm9E&#10;b2MueG1sUEsBAi0AFAAGAAgAAAAhAKyEC+3gAAAACwEAAA8AAAAAAAAAAAAAAAAA8QQAAGRycy9k&#10;b3ducmV2LnhtbFBLBQYAAAAABAAEAPMAAAD+BQAAAAA=&#10;" filled="f" strokecolor="red" strokeweight="2pt"/>
            </w:pict>
          </mc:Fallback>
        </mc:AlternateContent>
      </w:r>
      <w:r w:rsidR="008052A5">
        <w:rPr>
          <w:noProof/>
          <w:lang w:eastAsia="en-GB"/>
        </w:rPr>
        <w:drawing>
          <wp:inline distT="0" distB="0" distL="0" distR="0" wp14:anchorId="023CE9BA" wp14:editId="75DF38F1">
            <wp:extent cx="3884371" cy="3168087"/>
            <wp:effectExtent l="0" t="0" r="1905"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tretch>
                      <a:fillRect/>
                    </a:stretch>
                  </pic:blipFill>
                  <pic:spPr>
                    <a:xfrm>
                      <a:off x="0" y="0"/>
                      <a:ext cx="3884535" cy="3168221"/>
                    </a:xfrm>
                    <a:prstGeom prst="rect">
                      <a:avLst/>
                    </a:prstGeom>
                  </pic:spPr>
                </pic:pic>
              </a:graphicData>
            </a:graphic>
          </wp:inline>
        </w:drawing>
      </w:r>
    </w:p>
    <w:p w:rsidR="00E94E8C" w:rsidRPr="008052A5" w:rsidRDefault="00E94E8C" w:rsidP="00620C38"/>
    <w:p w:rsidR="008052A5" w:rsidRPr="00E94E8C" w:rsidRDefault="00E94E8C">
      <w:r w:rsidRPr="00E94E8C">
        <w:t xml:space="preserve">Step 4: click on the drop-down menu to </w:t>
      </w:r>
      <w:r>
        <w:t>select one of the pre-specified reasons for changing or stopping the medication.</w:t>
      </w:r>
    </w:p>
    <w:p w:rsidR="00E94E8C" w:rsidRDefault="004117DE">
      <w:pPr>
        <w:rPr>
          <w:b/>
        </w:rPr>
      </w:pPr>
      <w:r>
        <w:rPr>
          <w:noProof/>
          <w:lang w:eastAsia="en-GB"/>
        </w:rPr>
        <mc:AlternateContent>
          <mc:Choice Requires="wps">
            <w:drawing>
              <wp:anchor distT="0" distB="0" distL="114300" distR="114300" simplePos="0" relativeHeight="251668480" behindDoc="0" locked="0" layoutInCell="1" allowOverlap="1" wp14:anchorId="0F98747C" wp14:editId="66B977E9">
                <wp:simplePos x="0" y="0"/>
                <wp:positionH relativeFrom="column">
                  <wp:posOffset>1448410</wp:posOffset>
                </wp:positionH>
                <wp:positionV relativeFrom="paragraph">
                  <wp:posOffset>2594686</wp:posOffset>
                </wp:positionV>
                <wp:extent cx="987552" cy="855879"/>
                <wp:effectExtent l="0" t="0" r="22225" b="20955"/>
                <wp:wrapNone/>
                <wp:docPr id="21" name="Rectangle 21"/>
                <wp:cNvGraphicFramePr/>
                <a:graphic xmlns:a="http://schemas.openxmlformats.org/drawingml/2006/main">
                  <a:graphicData uri="http://schemas.microsoft.com/office/word/2010/wordprocessingShape">
                    <wps:wsp>
                      <wps:cNvSpPr/>
                      <wps:spPr>
                        <a:xfrm>
                          <a:off x="0" y="0"/>
                          <a:ext cx="987552" cy="855879"/>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id="Rectangle 21" o:spid="_x0000_s1026" style="position:absolute;margin-left:114.05pt;margin-top:204.3pt;width:77.75pt;height:67.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3f5QlgIAAIYFAAAOAAAAZHJzL2Uyb0RvYy54bWysVMFu2zAMvQ/YPwi6r06CZk2NOkXQIsOA&#10;oi3aDj0rshQbkERNUuJkXz9Kst2gK3YYloMiiuQj+Uzy6vqgFdkL51swFZ2eTSgRhkPdmm1Ff7ys&#10;vywo8YGZmikwoqJH4en18vOnq86WYgYNqFo4giDGl52taBOCLYvC80Zo5s/ACoNKCU6zgKLbFrVj&#10;HaJrVcwmk69FB662DrjwHl9vs5IuE76UgocHKb0IRFUUcwvpdOncxLNYXrFy65htWt6nwf4hC81a&#10;g0FHqFsWGNm59g8o3XIHHmQ446ALkLLlItWA1Uwn76p5bpgVqRYkx9uRJv//YPn9/tGRtq7obEqJ&#10;YRq/0ROyxsxWCYJvSFBnfYl2z/bR9ZLHa6z2IJ2O/1gHOSRSjyOp4hAIx8fLxcV8PqOEo2oxny8u&#10;LiNm8eZsnQ/fBGgSLxV1GD1RyfZ3PmTTwSTGMrBulcJ3VioTTw+qreNbEtx2c6Mc2TP84Ov1BH99&#10;uBMzDB5di1hYLiXdwlGJDPskJHKCyc9SJqkbxQjLOBcmTLOqYbXI0eanwWL/Ro9UqTIIGJElZjli&#10;9wCDZQYZsHPdvX10FamZR+fJ3xLLzqNHigwmjM66NeA+AlBYVR852w8kZWoiSxuoj9gxDvIoecvX&#10;LX63O+bDI3M4OzhluA/CAx5SQVdR6G+UNOB+ffQe7bGlUUtJh7NYUf9zx5ygRH032OyX0/PzOLxJ&#10;OJ9fzFBwp5rNqcbs9A3g18d+xuzSNdoHNVylA/2Ka2MVo6KKGY6xK8qDG4SbkHcELh4uVqtkhgNr&#10;Wbgzz5ZH8Mhq7MuXwytztm/egF1/D8PcsvJdD2fb6GlgtQsg29Tgb7z2fOOwp8bpF1PcJqdysnpb&#10;n8vfAAAA//8DAFBLAwQUAAYACAAAACEAIPIktuAAAAALAQAADwAAAGRycy9kb3ducmV2LnhtbEyP&#10;wU6EMBCG7ya+QzMmXoxbFpA0SNnoJu7Bg8muXrwVOgJZ2pK2LPj2jie9zWT+fPP91W41I7ugD4Oz&#10;ErabBBja1unBdhI+3l/uBbAQldVqdBYlfGOAXX19ValSu8Ue8XKKHSOIDaWS0Mc4lZyHtkejwsZN&#10;aOn25bxRkVbfce3VQnAz8jRJCm7UYOlDrybc99ieT7OR0Bw+/V48Z4c43xWEPnev+LZIeXuzPj0C&#10;i7jGvzD86pM61OTUuNnqwEYJaSq2FJWQJ6IARolMZDQ0Eh7yLAdeV/x/h/oHAAD//wMAUEsBAi0A&#10;FAAGAAgAAAAhALaDOJL+AAAA4QEAABMAAAAAAAAAAAAAAAAAAAAAAFtDb250ZW50X1R5cGVzXS54&#10;bWxQSwECLQAUAAYACAAAACEAOP0h/9YAAACUAQAACwAAAAAAAAAAAAAAAAAvAQAAX3JlbHMvLnJl&#10;bHNQSwECLQAUAAYACAAAACEACd3+UJYCAACGBQAADgAAAAAAAAAAAAAAAAAuAgAAZHJzL2Uyb0Rv&#10;Yy54bWxQSwECLQAUAAYACAAAACEAIPIktuAAAAALAQAADwAAAAAAAAAAAAAAAADwBAAAZHJzL2Rv&#10;d25yZXYueG1sUEsFBgAAAAAEAAQA8wAAAP0FAAAAAA==&#10;" filled="f" strokecolor="red" strokeweight="2pt"/>
            </w:pict>
          </mc:Fallback>
        </mc:AlternateContent>
      </w:r>
      <w:r w:rsidR="008052A5">
        <w:rPr>
          <w:noProof/>
          <w:lang w:eastAsia="en-GB"/>
        </w:rPr>
        <w:drawing>
          <wp:inline distT="0" distB="0" distL="0" distR="0" wp14:anchorId="743A0EB1" wp14:editId="72528F76">
            <wp:extent cx="3884371" cy="3456094"/>
            <wp:effectExtent l="0" t="0" r="1905"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tretch>
                      <a:fillRect/>
                    </a:stretch>
                  </pic:blipFill>
                  <pic:spPr>
                    <a:xfrm>
                      <a:off x="0" y="0"/>
                      <a:ext cx="3888777" cy="3460014"/>
                    </a:xfrm>
                    <a:prstGeom prst="rect">
                      <a:avLst/>
                    </a:prstGeom>
                  </pic:spPr>
                </pic:pic>
              </a:graphicData>
            </a:graphic>
          </wp:inline>
        </w:drawing>
      </w:r>
      <w:bookmarkStart w:id="0" w:name="_GoBack"/>
      <w:bookmarkEnd w:id="0"/>
    </w:p>
    <w:p w:rsidR="00E94E8C" w:rsidRDefault="00E94E8C">
      <w:pPr>
        <w:rPr>
          <w:b/>
        </w:rPr>
      </w:pPr>
    </w:p>
    <w:p w:rsidR="00BA1E5B" w:rsidRPr="00CD5A32" w:rsidRDefault="00CD5A32">
      <w:pPr>
        <w:rPr>
          <w:b/>
        </w:rPr>
      </w:pPr>
      <w:r w:rsidRPr="00CD5A32">
        <w:rPr>
          <w:b/>
        </w:rPr>
        <w:t>ACR 2014</w:t>
      </w:r>
    </w:p>
    <w:p w:rsidR="00CD5A32" w:rsidRPr="00CD5A32" w:rsidRDefault="00CD5A32">
      <w:pPr>
        <w:rPr>
          <w:lang w:eastAsia="nl-NL"/>
        </w:rPr>
      </w:pPr>
      <w:r w:rsidRPr="00CD5A32">
        <w:rPr>
          <w:lang w:eastAsia="nl-NL"/>
        </w:rPr>
        <w:t xml:space="preserve">During the annual ACR meeting, November </w:t>
      </w:r>
      <w:r w:rsidR="004117DE">
        <w:rPr>
          <w:lang w:eastAsia="nl-NL"/>
        </w:rPr>
        <w:t xml:space="preserve">14-19, 2014 </w:t>
      </w:r>
      <w:r w:rsidRPr="00CD5A32">
        <w:rPr>
          <w:lang w:eastAsia="nl-NL"/>
        </w:rPr>
        <w:t xml:space="preserve">in Boston, METEOR will have a booth again. Please feel welcome to visit us at booth number </w:t>
      </w:r>
      <w:r w:rsidR="004117DE">
        <w:rPr>
          <w:lang w:eastAsia="nl-NL"/>
        </w:rPr>
        <w:t>9</w:t>
      </w:r>
      <w:r w:rsidRPr="00CD5A32">
        <w:rPr>
          <w:lang w:eastAsia="nl-NL"/>
        </w:rPr>
        <w:t>.</w:t>
      </w:r>
    </w:p>
    <w:p w:rsidR="00B413E2" w:rsidRDefault="00B413E2"/>
    <w:p w:rsidR="00B413E2" w:rsidRDefault="00B413E2"/>
    <w:sectPr w:rsidR="00B413E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NimbusSanL-Regu">
    <w:altName w:val="MS Mincho"/>
    <w:panose1 w:val="00000000000000000000"/>
    <w:charset w:val="80"/>
    <w:family w:val="auto"/>
    <w:notTrueType/>
    <w:pitch w:val="default"/>
    <w:sig w:usb0="00000001" w:usb1="08070000" w:usb2="00000010" w:usb3="00000000" w:csb0="00020000" w:csb1="00000000"/>
  </w:font>
  <w:font w:name="MS PGothic">
    <w:panose1 w:val="020B0600070205080204"/>
    <w:charset w:val="80"/>
    <w:family w:val="swiss"/>
    <w:pitch w:val="variable"/>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trackRevisions/>
  <w:defaultTabStop w:val="720"/>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448DB"/>
    <w:rsid w:val="000F70B4"/>
    <w:rsid w:val="00202AD1"/>
    <w:rsid w:val="00241592"/>
    <w:rsid w:val="004117DE"/>
    <w:rsid w:val="004806EA"/>
    <w:rsid w:val="004B3BB7"/>
    <w:rsid w:val="00620C38"/>
    <w:rsid w:val="006C3211"/>
    <w:rsid w:val="006C46DC"/>
    <w:rsid w:val="00726ED8"/>
    <w:rsid w:val="00752ECF"/>
    <w:rsid w:val="007844B7"/>
    <w:rsid w:val="007A7CA1"/>
    <w:rsid w:val="007D1559"/>
    <w:rsid w:val="008052A5"/>
    <w:rsid w:val="00881455"/>
    <w:rsid w:val="008D489E"/>
    <w:rsid w:val="009D627A"/>
    <w:rsid w:val="00A7243C"/>
    <w:rsid w:val="00AC084C"/>
    <w:rsid w:val="00AC31C7"/>
    <w:rsid w:val="00B33173"/>
    <w:rsid w:val="00B413E2"/>
    <w:rsid w:val="00B82CE5"/>
    <w:rsid w:val="00BA1E5B"/>
    <w:rsid w:val="00BB4DB1"/>
    <w:rsid w:val="00BE0CF4"/>
    <w:rsid w:val="00CD5A32"/>
    <w:rsid w:val="00D448DB"/>
    <w:rsid w:val="00E2227F"/>
    <w:rsid w:val="00E660ED"/>
    <w:rsid w:val="00E94E8C"/>
    <w:rsid w:val="00F15500"/>
    <w:rsid w:val="00F704B7"/>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448DB"/>
    <w:pPr>
      <w:spacing w:line="240"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B413E2"/>
    <w:pPr>
      <w:spacing w:before="100" w:beforeAutospacing="1" w:after="100" w:afterAutospacing="1"/>
    </w:pPr>
    <w:rPr>
      <w:rFonts w:ascii="Times New Roman" w:eastAsiaTheme="minorEastAsia" w:hAnsi="Times New Roman"/>
      <w:sz w:val="24"/>
      <w:szCs w:val="24"/>
      <w:lang w:eastAsia="en-GB"/>
    </w:rPr>
  </w:style>
  <w:style w:type="paragraph" w:styleId="BalloonText">
    <w:name w:val="Balloon Text"/>
    <w:basedOn w:val="Normal"/>
    <w:link w:val="BalloonTextChar"/>
    <w:uiPriority w:val="99"/>
    <w:semiHidden/>
    <w:unhideWhenUsed/>
    <w:rsid w:val="00B413E2"/>
    <w:rPr>
      <w:rFonts w:ascii="Tahoma" w:hAnsi="Tahoma" w:cs="Tahoma"/>
      <w:sz w:val="16"/>
      <w:szCs w:val="16"/>
    </w:rPr>
  </w:style>
  <w:style w:type="character" w:customStyle="1" w:styleId="BalloonTextChar">
    <w:name w:val="Balloon Text Char"/>
    <w:basedOn w:val="DefaultParagraphFont"/>
    <w:link w:val="BalloonText"/>
    <w:uiPriority w:val="99"/>
    <w:semiHidden/>
    <w:rsid w:val="00B413E2"/>
    <w:rPr>
      <w:rFonts w:ascii="Tahoma" w:eastAsia="Calibri" w:hAnsi="Tahoma" w:cs="Tahoma"/>
      <w:sz w:val="16"/>
      <w:szCs w:val="16"/>
    </w:rPr>
  </w:style>
  <w:style w:type="character" w:customStyle="1" w:styleId="apple-converted-space">
    <w:name w:val="apple-converted-space"/>
    <w:basedOn w:val="DefaultParagraphFont"/>
    <w:rsid w:val="00CD5A32"/>
  </w:style>
  <w:style w:type="character" w:styleId="Strong">
    <w:name w:val="Strong"/>
    <w:basedOn w:val="DefaultParagraphFont"/>
    <w:uiPriority w:val="22"/>
    <w:qFormat/>
    <w:rsid w:val="00CD5A32"/>
    <w:rPr>
      <w:b/>
      <w:bCs/>
    </w:rPr>
  </w:style>
  <w:style w:type="character" w:styleId="CommentReference">
    <w:name w:val="annotation reference"/>
    <w:basedOn w:val="DefaultParagraphFont"/>
    <w:uiPriority w:val="99"/>
    <w:semiHidden/>
    <w:unhideWhenUsed/>
    <w:rsid w:val="009D627A"/>
    <w:rPr>
      <w:sz w:val="16"/>
      <w:szCs w:val="16"/>
    </w:rPr>
  </w:style>
  <w:style w:type="paragraph" w:styleId="CommentText">
    <w:name w:val="annotation text"/>
    <w:basedOn w:val="Normal"/>
    <w:link w:val="CommentTextChar"/>
    <w:uiPriority w:val="99"/>
    <w:semiHidden/>
    <w:unhideWhenUsed/>
    <w:rsid w:val="009D627A"/>
    <w:rPr>
      <w:sz w:val="20"/>
      <w:szCs w:val="20"/>
    </w:rPr>
  </w:style>
  <w:style w:type="character" w:customStyle="1" w:styleId="CommentTextChar">
    <w:name w:val="Comment Text Char"/>
    <w:basedOn w:val="DefaultParagraphFont"/>
    <w:link w:val="CommentText"/>
    <w:uiPriority w:val="99"/>
    <w:semiHidden/>
    <w:rsid w:val="009D627A"/>
    <w:rPr>
      <w:rFonts w:ascii="Calibri" w:eastAsia="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9D627A"/>
    <w:rPr>
      <w:b/>
      <w:bCs/>
    </w:rPr>
  </w:style>
  <w:style w:type="character" w:customStyle="1" w:styleId="CommentSubjectChar">
    <w:name w:val="Comment Subject Char"/>
    <w:basedOn w:val="CommentTextChar"/>
    <w:link w:val="CommentSubject"/>
    <w:uiPriority w:val="99"/>
    <w:semiHidden/>
    <w:rsid w:val="009D627A"/>
    <w:rPr>
      <w:rFonts w:ascii="Calibri" w:eastAsia="Calibri" w:hAnsi="Calibri" w:cs="Times New Roman"/>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448DB"/>
    <w:pPr>
      <w:spacing w:line="240"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B413E2"/>
    <w:pPr>
      <w:spacing w:before="100" w:beforeAutospacing="1" w:after="100" w:afterAutospacing="1"/>
    </w:pPr>
    <w:rPr>
      <w:rFonts w:ascii="Times New Roman" w:eastAsiaTheme="minorEastAsia" w:hAnsi="Times New Roman"/>
      <w:sz w:val="24"/>
      <w:szCs w:val="24"/>
      <w:lang w:eastAsia="en-GB"/>
    </w:rPr>
  </w:style>
  <w:style w:type="paragraph" w:styleId="BalloonText">
    <w:name w:val="Balloon Text"/>
    <w:basedOn w:val="Normal"/>
    <w:link w:val="BalloonTextChar"/>
    <w:uiPriority w:val="99"/>
    <w:semiHidden/>
    <w:unhideWhenUsed/>
    <w:rsid w:val="00B413E2"/>
    <w:rPr>
      <w:rFonts w:ascii="Tahoma" w:hAnsi="Tahoma" w:cs="Tahoma"/>
      <w:sz w:val="16"/>
      <w:szCs w:val="16"/>
    </w:rPr>
  </w:style>
  <w:style w:type="character" w:customStyle="1" w:styleId="BalloonTextChar">
    <w:name w:val="Balloon Text Char"/>
    <w:basedOn w:val="DefaultParagraphFont"/>
    <w:link w:val="BalloonText"/>
    <w:uiPriority w:val="99"/>
    <w:semiHidden/>
    <w:rsid w:val="00B413E2"/>
    <w:rPr>
      <w:rFonts w:ascii="Tahoma" w:eastAsia="Calibri" w:hAnsi="Tahoma" w:cs="Tahoma"/>
      <w:sz w:val="16"/>
      <w:szCs w:val="16"/>
    </w:rPr>
  </w:style>
  <w:style w:type="character" w:customStyle="1" w:styleId="apple-converted-space">
    <w:name w:val="apple-converted-space"/>
    <w:basedOn w:val="DefaultParagraphFont"/>
    <w:rsid w:val="00CD5A32"/>
  </w:style>
  <w:style w:type="character" w:styleId="Strong">
    <w:name w:val="Strong"/>
    <w:basedOn w:val="DefaultParagraphFont"/>
    <w:uiPriority w:val="22"/>
    <w:qFormat/>
    <w:rsid w:val="00CD5A32"/>
    <w:rPr>
      <w:b/>
      <w:bCs/>
    </w:rPr>
  </w:style>
  <w:style w:type="character" w:styleId="CommentReference">
    <w:name w:val="annotation reference"/>
    <w:basedOn w:val="DefaultParagraphFont"/>
    <w:uiPriority w:val="99"/>
    <w:semiHidden/>
    <w:unhideWhenUsed/>
    <w:rsid w:val="009D627A"/>
    <w:rPr>
      <w:sz w:val="16"/>
      <w:szCs w:val="16"/>
    </w:rPr>
  </w:style>
  <w:style w:type="paragraph" w:styleId="CommentText">
    <w:name w:val="annotation text"/>
    <w:basedOn w:val="Normal"/>
    <w:link w:val="CommentTextChar"/>
    <w:uiPriority w:val="99"/>
    <w:semiHidden/>
    <w:unhideWhenUsed/>
    <w:rsid w:val="009D627A"/>
    <w:rPr>
      <w:sz w:val="20"/>
      <w:szCs w:val="20"/>
    </w:rPr>
  </w:style>
  <w:style w:type="character" w:customStyle="1" w:styleId="CommentTextChar">
    <w:name w:val="Comment Text Char"/>
    <w:basedOn w:val="DefaultParagraphFont"/>
    <w:link w:val="CommentText"/>
    <w:uiPriority w:val="99"/>
    <w:semiHidden/>
    <w:rsid w:val="009D627A"/>
    <w:rPr>
      <w:rFonts w:ascii="Calibri" w:eastAsia="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9D627A"/>
    <w:rPr>
      <w:b/>
      <w:bCs/>
    </w:rPr>
  </w:style>
  <w:style w:type="character" w:customStyle="1" w:styleId="CommentSubjectChar">
    <w:name w:val="Comment Subject Char"/>
    <w:basedOn w:val="CommentTextChar"/>
    <w:link w:val="CommentSubject"/>
    <w:uiPriority w:val="99"/>
    <w:semiHidden/>
    <w:rsid w:val="009D627A"/>
    <w:rPr>
      <w:rFonts w:ascii="Calibri" w:eastAsia="Calibri" w:hAnsi="Calibri"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07421688">
      <w:bodyDiv w:val="1"/>
      <w:marLeft w:val="0"/>
      <w:marRight w:val="0"/>
      <w:marTop w:val="0"/>
      <w:marBottom w:val="0"/>
      <w:divBdr>
        <w:top w:val="none" w:sz="0" w:space="0" w:color="auto"/>
        <w:left w:val="none" w:sz="0" w:space="0" w:color="auto"/>
        <w:bottom w:val="none" w:sz="0" w:space="0" w:color="auto"/>
        <w:right w:val="none" w:sz="0" w:space="0" w:color="auto"/>
      </w:divBdr>
    </w:div>
    <w:div w:id="17521167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8.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553A85E6</Template>
  <TotalTime>140</TotalTime>
  <Pages>4</Pages>
  <Words>720</Words>
  <Characters>4105</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LUMC</Company>
  <LinksUpToDate>false</LinksUpToDate>
  <CharactersWithSpaces>4816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Berg, R. van den (REUM)</dc:creator>
  <cp:lastModifiedBy>Bergstra, S.A. (REUM)</cp:lastModifiedBy>
  <cp:revision>8</cp:revision>
  <dcterms:created xsi:type="dcterms:W3CDTF">2014-09-15T15:34:00Z</dcterms:created>
  <dcterms:modified xsi:type="dcterms:W3CDTF">2017-03-17T08:57:00Z</dcterms:modified>
</cp:coreProperties>
</file>